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D6" w:rsidRDefault="002A457B" w:rsidP="002A457B">
      <w:pPr>
        <w:spacing w:after="0"/>
        <w:ind w:left="0"/>
        <w:jc w:val="center"/>
        <w:rPr>
          <w:b/>
        </w:rPr>
      </w:pPr>
      <w:r>
        <w:rPr>
          <w:b/>
        </w:rPr>
        <w:t xml:space="preserve">Прокуратура Калининского района разъясняет: </w:t>
      </w:r>
      <w:r w:rsidR="00560821">
        <w:rPr>
          <w:b/>
        </w:rPr>
        <w:t>а</w:t>
      </w:r>
      <w:r w:rsidR="00560821" w:rsidRPr="00560821">
        <w:rPr>
          <w:b/>
        </w:rPr>
        <w:t>дминистративная ответственность за коррупционные правонарушения</w:t>
      </w:r>
    </w:p>
    <w:p w:rsidR="00FE5CD6" w:rsidRDefault="00FE5CD6" w:rsidP="00FE5CD6">
      <w:pPr>
        <w:spacing w:after="0"/>
        <w:ind w:left="0" w:firstLine="709"/>
        <w:jc w:val="both"/>
      </w:pPr>
    </w:p>
    <w:p w:rsidR="00560821" w:rsidRPr="00560821" w:rsidRDefault="00560821" w:rsidP="00560821">
      <w:pPr>
        <w:spacing w:after="100" w:afterAutospacing="1"/>
        <w:ind w:left="0" w:firstLine="709"/>
        <w:contextualSpacing/>
        <w:jc w:val="both"/>
        <w:rPr>
          <w:rFonts w:eastAsiaTheme="minorHAnsi"/>
          <w:szCs w:val="28"/>
          <w:shd w:val="clear" w:color="auto" w:fill="FFFFFF"/>
        </w:rPr>
      </w:pPr>
      <w:r w:rsidRPr="00560821">
        <w:rPr>
          <w:rFonts w:eastAsiaTheme="minorHAnsi"/>
          <w:szCs w:val="28"/>
          <w:shd w:val="clear" w:color="auto" w:fill="FFFFFF"/>
        </w:rPr>
        <w:t>Законом предусмотрена административная ответственность за коррупционные правонарушения, совершенные в интересах юридического лица посредством незаконных передачи, предложения или обещания должностному лицу денег, ценных бумаг, иного имущества, оказание ему услуг имущественного характера, предоставление имущественных прав.</w:t>
      </w:r>
    </w:p>
    <w:p w:rsidR="00560821" w:rsidRPr="00560821" w:rsidRDefault="00560821" w:rsidP="00560821">
      <w:pPr>
        <w:spacing w:after="100" w:afterAutospacing="1"/>
        <w:ind w:left="0" w:firstLine="709"/>
        <w:contextualSpacing/>
        <w:jc w:val="both"/>
        <w:rPr>
          <w:rFonts w:eastAsiaTheme="minorHAnsi"/>
          <w:szCs w:val="28"/>
          <w:shd w:val="clear" w:color="auto" w:fill="FFFFFF"/>
        </w:rPr>
      </w:pPr>
      <w:r w:rsidRPr="00560821">
        <w:rPr>
          <w:rFonts w:eastAsiaTheme="minorHAnsi"/>
          <w:szCs w:val="28"/>
          <w:shd w:val="clear" w:color="auto" w:fill="FFFFFF"/>
        </w:rPr>
        <w:t>Ответственность несет юридическое лицо, в интересах которого передавалось имущество.</w:t>
      </w:r>
    </w:p>
    <w:p w:rsidR="00560821" w:rsidRPr="00560821" w:rsidRDefault="00560821" w:rsidP="00560821">
      <w:pPr>
        <w:spacing w:after="100" w:afterAutospacing="1"/>
        <w:ind w:left="0" w:firstLine="709"/>
        <w:contextualSpacing/>
        <w:jc w:val="both"/>
        <w:rPr>
          <w:rFonts w:eastAsiaTheme="minorHAnsi"/>
          <w:szCs w:val="28"/>
          <w:shd w:val="clear" w:color="auto" w:fill="FFFFFF"/>
        </w:rPr>
      </w:pPr>
      <w:r w:rsidRPr="00560821">
        <w:rPr>
          <w:rFonts w:eastAsiaTheme="minorHAnsi"/>
          <w:szCs w:val="28"/>
          <w:shd w:val="clear" w:color="auto" w:fill="FFFFFF"/>
        </w:rPr>
        <w:t>Минимальный размер административного штрафа за такое деяние составляет 1 млн. руб.</w:t>
      </w:r>
    </w:p>
    <w:p w:rsidR="00560821" w:rsidRPr="00560821" w:rsidRDefault="00560821" w:rsidP="00560821">
      <w:pPr>
        <w:spacing w:after="100" w:afterAutospacing="1"/>
        <w:ind w:left="0" w:firstLine="709"/>
        <w:contextualSpacing/>
        <w:jc w:val="both"/>
        <w:rPr>
          <w:rFonts w:eastAsiaTheme="minorHAnsi"/>
          <w:szCs w:val="28"/>
          <w:shd w:val="clear" w:color="auto" w:fill="FFFFFF"/>
        </w:rPr>
      </w:pPr>
      <w:r w:rsidRPr="00560821">
        <w:rPr>
          <w:rFonts w:eastAsiaTheme="minorHAnsi"/>
          <w:szCs w:val="28"/>
          <w:shd w:val="clear" w:color="auto" w:fill="FFFFFF"/>
        </w:rPr>
        <w:t>В случае совершения подобных действий в крупном (от 1 млн. руб.) и особо крупном (от 20 млн. руб.)  размерах административный штраф составит не менее 20 и 100 млн. руб., соответственно, с конфискацией денег, ценных бумаг, иного имущества или стоимости услуг имущественного характера, иных имущественных прав.</w:t>
      </w:r>
    </w:p>
    <w:p w:rsidR="00560821" w:rsidRPr="00560821" w:rsidRDefault="00560821" w:rsidP="00560821">
      <w:pPr>
        <w:spacing w:after="100" w:afterAutospacing="1"/>
        <w:ind w:left="0" w:firstLine="709"/>
        <w:contextualSpacing/>
        <w:jc w:val="both"/>
        <w:rPr>
          <w:rFonts w:eastAsiaTheme="minorHAnsi"/>
          <w:szCs w:val="28"/>
          <w:shd w:val="clear" w:color="auto" w:fill="FFFFFF"/>
        </w:rPr>
      </w:pPr>
      <w:r w:rsidRPr="00560821">
        <w:rPr>
          <w:rFonts w:eastAsiaTheme="minorHAnsi"/>
          <w:szCs w:val="28"/>
          <w:shd w:val="clear" w:color="auto" w:fill="FFFFFF"/>
        </w:rPr>
        <w:t xml:space="preserve">Также установлена административная ответственность юридических и должностных лиц за </w:t>
      </w:r>
      <w:proofErr w:type="spellStart"/>
      <w:r w:rsidRPr="00560821">
        <w:rPr>
          <w:rFonts w:eastAsiaTheme="minorHAnsi"/>
          <w:szCs w:val="28"/>
          <w:shd w:val="clear" w:color="auto" w:fill="FFFFFF"/>
        </w:rPr>
        <w:t>неуведомление</w:t>
      </w:r>
      <w:proofErr w:type="spellEnd"/>
      <w:r w:rsidRPr="00560821">
        <w:rPr>
          <w:rFonts w:eastAsiaTheme="minorHAnsi"/>
          <w:szCs w:val="28"/>
          <w:shd w:val="clear" w:color="auto" w:fill="FFFFFF"/>
        </w:rPr>
        <w:t xml:space="preserve"> в 10-дневный срок работодателя бывшего государственного (муниципального) служащего о заключении с ним трудового или гражданско-правового договора на выполнение работ (оказание услуг) в организации в течение месяца стоимостью более </w:t>
      </w:r>
      <w:r>
        <w:rPr>
          <w:rFonts w:eastAsiaTheme="minorHAnsi"/>
          <w:szCs w:val="28"/>
          <w:shd w:val="clear" w:color="auto" w:fill="FFFFFF"/>
        </w:rPr>
        <w:br/>
      </w:r>
      <w:bookmarkStart w:id="0" w:name="_GoBack"/>
      <w:bookmarkEnd w:id="0"/>
      <w:proofErr w:type="gramStart"/>
      <w:r w:rsidRPr="00560821">
        <w:rPr>
          <w:rFonts w:eastAsiaTheme="minorHAnsi"/>
          <w:szCs w:val="28"/>
          <w:shd w:val="clear" w:color="auto" w:fill="FFFFFF"/>
        </w:rPr>
        <w:t>100.тыс.</w:t>
      </w:r>
      <w:proofErr w:type="gramEnd"/>
      <w:r w:rsidRPr="00560821">
        <w:rPr>
          <w:rFonts w:eastAsiaTheme="minorHAnsi"/>
          <w:szCs w:val="28"/>
          <w:shd w:val="clear" w:color="auto" w:fill="FFFFFF"/>
        </w:rPr>
        <w:t xml:space="preserve"> руб.</w:t>
      </w:r>
    </w:p>
    <w:p w:rsidR="00560821" w:rsidRPr="00560821" w:rsidRDefault="00560821" w:rsidP="00560821">
      <w:pPr>
        <w:spacing w:after="100" w:afterAutospacing="1"/>
        <w:ind w:left="0" w:firstLine="709"/>
        <w:contextualSpacing/>
        <w:jc w:val="both"/>
        <w:rPr>
          <w:rFonts w:eastAsiaTheme="minorHAnsi"/>
          <w:szCs w:val="28"/>
          <w:shd w:val="clear" w:color="auto" w:fill="FFFFFF"/>
        </w:rPr>
      </w:pPr>
      <w:r w:rsidRPr="00560821">
        <w:rPr>
          <w:rFonts w:eastAsiaTheme="minorHAnsi"/>
          <w:szCs w:val="28"/>
          <w:shd w:val="clear" w:color="auto" w:fill="FFFFFF"/>
        </w:rPr>
        <w:t>Размер штрафа за данное нарушение для должностных лиц составляет от 20 до 50 тыс. руб., юридических лиц - от 100 до 500 тыс. руб.</w:t>
      </w:r>
    </w:p>
    <w:p w:rsidR="00560821" w:rsidRPr="00560821" w:rsidRDefault="00560821" w:rsidP="00560821">
      <w:pPr>
        <w:spacing w:after="100" w:afterAutospacing="1"/>
        <w:ind w:left="0" w:firstLine="709"/>
        <w:contextualSpacing/>
        <w:jc w:val="both"/>
        <w:rPr>
          <w:rFonts w:eastAsiaTheme="minorHAnsi"/>
          <w:szCs w:val="28"/>
          <w:shd w:val="clear" w:color="auto" w:fill="FFFFFF"/>
        </w:rPr>
      </w:pPr>
      <w:r w:rsidRPr="00560821">
        <w:rPr>
          <w:rFonts w:eastAsiaTheme="minorHAnsi"/>
          <w:szCs w:val="28"/>
          <w:shd w:val="clear" w:color="auto" w:fill="FFFFFF"/>
        </w:rPr>
        <w:t>Сроки давности привлечения к административной ответственности за названные нарушения 6 лет.</w:t>
      </w:r>
    </w:p>
    <w:p w:rsidR="003E7AA5" w:rsidRDefault="00560821" w:rsidP="00560821">
      <w:pPr>
        <w:spacing w:after="100" w:afterAutospacing="1"/>
        <w:ind w:left="0" w:firstLine="709"/>
        <w:contextualSpacing/>
        <w:jc w:val="both"/>
      </w:pPr>
      <w:r w:rsidRPr="00560821">
        <w:rPr>
          <w:rFonts w:eastAsiaTheme="minorHAnsi"/>
          <w:szCs w:val="28"/>
          <w:shd w:val="clear" w:color="auto" w:fill="FFFFFF"/>
        </w:rPr>
        <w:t>Дела указанной категории возбуждаются прокурором и рассматриваются мировыми судьями.</w:t>
      </w:r>
    </w:p>
    <w:sectPr w:rsidR="003E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6A"/>
    <w:rsid w:val="00134E28"/>
    <w:rsid w:val="0021197B"/>
    <w:rsid w:val="00220090"/>
    <w:rsid w:val="002A457B"/>
    <w:rsid w:val="002B3A4C"/>
    <w:rsid w:val="0036706A"/>
    <w:rsid w:val="00385D8A"/>
    <w:rsid w:val="003E6CB3"/>
    <w:rsid w:val="003E7AA5"/>
    <w:rsid w:val="004670EB"/>
    <w:rsid w:val="005558D1"/>
    <w:rsid w:val="00560821"/>
    <w:rsid w:val="005D7C91"/>
    <w:rsid w:val="005F2A67"/>
    <w:rsid w:val="00695D78"/>
    <w:rsid w:val="0073734C"/>
    <w:rsid w:val="007B38D1"/>
    <w:rsid w:val="007D1FEA"/>
    <w:rsid w:val="008E7046"/>
    <w:rsid w:val="00947A2E"/>
    <w:rsid w:val="00A4449D"/>
    <w:rsid w:val="00CE56A8"/>
    <w:rsid w:val="00DE1B5A"/>
    <w:rsid w:val="00E83EE4"/>
    <w:rsid w:val="00EC581A"/>
    <w:rsid w:val="00ED5B62"/>
    <w:rsid w:val="00FD715A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A653"/>
  <w15:docId w15:val="{E50F7D8B-C208-4465-AC89-1BE89AF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D6"/>
    <w:pPr>
      <w:spacing w:line="240" w:lineRule="auto"/>
      <w:ind w:left="482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Осипова Татьяна Сергеевна</cp:lastModifiedBy>
  <cp:revision>20</cp:revision>
  <cp:lastPrinted>2022-05-05T06:54:00Z</cp:lastPrinted>
  <dcterms:created xsi:type="dcterms:W3CDTF">2022-05-05T07:08:00Z</dcterms:created>
  <dcterms:modified xsi:type="dcterms:W3CDTF">2022-08-15T11:58:00Z</dcterms:modified>
</cp:coreProperties>
</file>