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12F6" w14:textId="77777777" w:rsidR="00F32487" w:rsidRDefault="00F32487" w:rsidP="00F32487">
      <w:pPr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</w:rPr>
        <w:t xml:space="preserve">ВНУТРИГОРОДСКОЕ </w:t>
      </w:r>
      <w:r>
        <w:rPr>
          <w:b/>
          <w:bCs/>
          <w:kern w:val="28"/>
          <w:lang w:eastAsia="en-US"/>
        </w:rPr>
        <w:t xml:space="preserve">МУНИЦИПАЛЬНОЕ ОБРАЗОВАНИЕ </w:t>
      </w:r>
    </w:p>
    <w:p w14:paraId="7DEA2F4B" w14:textId="77777777" w:rsidR="00F32487" w:rsidRDefault="00F32487" w:rsidP="00F32487">
      <w:pPr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  <w:lang w:eastAsia="en-US"/>
        </w:rPr>
        <w:t xml:space="preserve">ГОРОДА ФЕДЕРАЛЬНОГО ЗНАЧЕНИЯ САНКТ-ПЕТЕРБУРГА </w:t>
      </w:r>
    </w:p>
    <w:p w14:paraId="1C255ED6" w14:textId="77777777" w:rsidR="00F32487" w:rsidRDefault="00F32487" w:rsidP="00F32487">
      <w:pPr>
        <w:tabs>
          <w:tab w:val="left" w:pos="4140"/>
        </w:tabs>
        <w:ind w:right="141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МУНИЦИПАЛЬНЫЙ ОКРУГ</w:t>
      </w:r>
    </w:p>
    <w:p w14:paraId="60B404B1" w14:textId="77777777" w:rsidR="00F32487" w:rsidRDefault="00F32487" w:rsidP="00F32487">
      <w:pPr>
        <w:ind w:right="141"/>
        <w:jc w:val="center"/>
        <w:rPr>
          <w:b/>
          <w:bCs/>
        </w:rPr>
      </w:pPr>
      <w:r>
        <w:rPr>
          <w:b/>
          <w:spacing w:val="20"/>
          <w:lang w:eastAsia="en-US"/>
        </w:rPr>
        <w:t>АКАДЕМИЧЕСКОЕ</w:t>
      </w:r>
    </w:p>
    <w:p w14:paraId="7524E90B" w14:textId="77777777" w:rsidR="00F32487" w:rsidRDefault="00F32487" w:rsidP="00F32487">
      <w:pPr>
        <w:ind w:right="141"/>
        <w:rPr>
          <w:b/>
        </w:rPr>
      </w:pPr>
    </w:p>
    <w:p w14:paraId="240D36AC" w14:textId="77777777" w:rsidR="00F32487" w:rsidRDefault="00F32487" w:rsidP="00F32487">
      <w:pPr>
        <w:ind w:right="141"/>
        <w:jc w:val="center"/>
        <w:rPr>
          <w:b/>
        </w:rPr>
      </w:pPr>
      <w:r>
        <w:rPr>
          <w:b/>
        </w:rPr>
        <w:t>МУНИЦИПАЛЬНЫЙ СОВЕТ</w:t>
      </w:r>
    </w:p>
    <w:p w14:paraId="29F718B6" w14:textId="77777777" w:rsidR="00F32487" w:rsidRDefault="00F32487" w:rsidP="00F32487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 СОЗЫВА</w:t>
      </w:r>
    </w:p>
    <w:p w14:paraId="069F14AE" w14:textId="65DE144F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</w:p>
    <w:p w14:paraId="3B418BAD" w14:textId="77777777" w:rsidR="003042A3" w:rsidRDefault="005A63EF" w:rsidP="005A63EF">
      <w:pPr>
        <w:pBdr>
          <w:top w:val="single" w:sz="12" w:space="1" w:color="auto"/>
        </w:pBdr>
        <w:ind w:right="141"/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</w:p>
    <w:p w14:paraId="1FE90884" w14:textId="5B36CFD1" w:rsidR="005A63EF" w:rsidRPr="00D16D6E" w:rsidRDefault="005A63EF" w:rsidP="003042A3">
      <w:pPr>
        <w:pBdr>
          <w:top w:val="single" w:sz="12" w:space="1" w:color="auto"/>
        </w:pBdr>
        <w:ind w:right="141"/>
        <w:jc w:val="right"/>
        <w:rPr>
          <w:szCs w:val="28"/>
        </w:rPr>
      </w:pP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432CD914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EC7575">
        <w:rPr>
          <w:b/>
          <w:szCs w:val="22"/>
        </w:rPr>
        <w:t xml:space="preserve"> </w:t>
      </w:r>
      <w:r w:rsidR="00F32487">
        <w:rPr>
          <w:b/>
          <w:szCs w:val="22"/>
        </w:rPr>
        <w:t>170-32п</w:t>
      </w:r>
      <w:r>
        <w:rPr>
          <w:b/>
          <w:szCs w:val="22"/>
        </w:rPr>
        <w:t>-6-2022</w:t>
      </w:r>
    </w:p>
    <w:p w14:paraId="357EDB29" w14:textId="564B9819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F32487">
        <w:rPr>
          <w:b/>
        </w:rPr>
        <w:t>32</w:t>
      </w:r>
      <w:bookmarkStart w:id="0" w:name="_GoBack"/>
      <w:bookmarkEnd w:id="0"/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5D0DF26F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3042A3">
        <w:rPr>
          <w:color w:val="000000"/>
          <w:lang w:eastAsia="en-US"/>
        </w:rPr>
        <w:t>27</w:t>
      </w:r>
      <w:r w:rsidR="00F16BBD">
        <w:rPr>
          <w:color w:val="000000"/>
          <w:lang w:eastAsia="en-US"/>
        </w:rPr>
        <w:t xml:space="preserve"> </w:t>
      </w:r>
      <w:r w:rsidRPr="003C7451">
        <w:rPr>
          <w:color w:val="000000"/>
          <w:lang w:eastAsia="en-US"/>
        </w:rPr>
        <w:t xml:space="preserve">» </w:t>
      </w:r>
      <w:r w:rsidR="00F16BBD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063D33CE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решение Муниципального </w:t>
      </w:r>
      <w:proofErr w:type="gramStart"/>
      <w:r>
        <w:rPr>
          <w:rFonts w:cs="Times New Roman"/>
          <w:b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cs="Times New Roman"/>
          <w:b/>
        </w:rPr>
        <w:t xml:space="preserve"> муниципальный округ Академическое от 05.07.2022 №156-31п-6-2022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12DE8B1A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Петербурга муниципальный округ </w:t>
      </w: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>Академическое</w:t>
      </w:r>
      <w:proofErr w:type="gramEnd"/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 xml:space="preserve">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684A4461" w:rsidR="005A63EF" w:rsidRDefault="00E74BC4" w:rsidP="00D06A03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CA7204">
        <w:rPr>
          <w:rFonts w:cs="Times New Roman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05.07.2022 №156-31п-6-2022 </w:t>
      </w:r>
      <w:r w:rsidR="005A63EF" w:rsidRPr="00CA7204">
        <w:rPr>
          <w:rFonts w:cs="Times New Roman"/>
        </w:rPr>
        <w:t xml:space="preserve"> «О бюджетном процессе во внутригородском муниципальном образовании города федерального значения Санкт-Петербурга муниципальный округ Академическое» </w:t>
      </w:r>
      <w:r w:rsidRPr="00CA7204">
        <w:rPr>
          <w:rFonts w:cs="Times New Roman"/>
        </w:rPr>
        <w:t>следующие изменения:</w:t>
      </w:r>
    </w:p>
    <w:p w14:paraId="766EA7A9" w14:textId="0E21E687" w:rsidR="00CA7204" w:rsidRDefault="00E86752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  <w:bCs/>
        </w:rPr>
      </w:pPr>
      <w:r>
        <w:rPr>
          <w:rFonts w:cs="Times New Roman"/>
        </w:rPr>
        <w:t xml:space="preserve">подпункт «ж» пункта 8.2 статьи 8 Положения </w:t>
      </w:r>
      <w:r w:rsidR="003420B6">
        <w:rPr>
          <w:rFonts w:cs="Times New Roman"/>
        </w:rPr>
        <w:t xml:space="preserve">после слов «дефицита бюджета» дополнить словами </w:t>
      </w:r>
      <w:r w:rsidR="003420B6" w:rsidRPr="003420B6">
        <w:rPr>
          <w:rFonts w:cs="Times New Roman"/>
        </w:rPr>
        <w:t>«</w:t>
      </w:r>
      <w:r w:rsidR="003420B6" w:rsidRPr="003420B6">
        <w:rPr>
          <w:rFonts w:cs="Times New Roman"/>
          <w:bCs/>
        </w:rPr>
        <w:t xml:space="preserve">утверждает перечень </w:t>
      </w:r>
      <w:proofErr w:type="gramStart"/>
      <w:r w:rsidR="003420B6" w:rsidRPr="003420B6">
        <w:rPr>
          <w:rFonts w:cs="Times New Roman"/>
          <w:bCs/>
        </w:rPr>
        <w:t>кодов видов источников финансирования дефицита</w:t>
      </w:r>
      <w:proofErr w:type="gramEnd"/>
      <w:r w:rsidR="003420B6" w:rsidRPr="003420B6">
        <w:rPr>
          <w:rFonts w:cs="Times New Roman"/>
          <w:bCs/>
        </w:rPr>
        <w:t xml:space="preserve"> бюджета, главными администраторами которых являются органы местного самоуправления и (или) находящиеся в их ведении казенные учреждения»</w:t>
      </w:r>
      <w:r w:rsidR="003420B6">
        <w:rPr>
          <w:rFonts w:cs="Times New Roman"/>
          <w:bCs/>
        </w:rPr>
        <w:t>;</w:t>
      </w:r>
    </w:p>
    <w:p w14:paraId="3788EFEA" w14:textId="39EDA13A" w:rsidR="003420B6" w:rsidRDefault="006D1C33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в </w:t>
      </w:r>
      <w:r w:rsidR="003420B6">
        <w:rPr>
          <w:rFonts w:cs="Times New Roman"/>
        </w:rPr>
        <w:t>подпункт</w:t>
      </w:r>
      <w:r>
        <w:rPr>
          <w:rFonts w:cs="Times New Roman"/>
        </w:rPr>
        <w:t>е</w:t>
      </w:r>
      <w:r w:rsidR="003420B6">
        <w:rPr>
          <w:rFonts w:cs="Times New Roman"/>
        </w:rPr>
        <w:t xml:space="preserve"> «з» пункта 8.2 статьи 8 Положения слово «казначейском» заменить словом «кассовом»;</w:t>
      </w:r>
    </w:p>
    <w:p w14:paraId="52224AFC" w14:textId="5B0FB589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подпункт «ф» пункта 8.2 статьи 8 Положения признать утратившим силу;</w:t>
      </w:r>
    </w:p>
    <w:p w14:paraId="04B425FC" w14:textId="6D96EB3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9 Положения признать утратившей силу;</w:t>
      </w:r>
    </w:p>
    <w:p w14:paraId="51CB7C8B" w14:textId="351BF57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10 Положения признать утратившей силу;</w:t>
      </w:r>
    </w:p>
    <w:p w14:paraId="0CA5882B" w14:textId="67DDFDBF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пункт 11.1 статьи 11 Положения изложить в следующей редакции:</w:t>
      </w:r>
    </w:p>
    <w:p w14:paraId="3289DF9B" w14:textId="038BC7E5" w:rsidR="003420B6" w:rsidRDefault="00046CC9" w:rsidP="00D06A03">
      <w:pPr>
        <w:pStyle w:val="af2"/>
        <w:tabs>
          <w:tab w:val="left" w:pos="142"/>
        </w:tabs>
        <w:ind w:left="0" w:firstLine="851"/>
      </w:pPr>
      <w:r>
        <w:rPr>
          <w:rFonts w:cs="Times New Roman"/>
        </w:rPr>
        <w:t>«</w:t>
      </w:r>
      <w:r w:rsidR="003420B6">
        <w:rPr>
          <w:rFonts w:cs="Times New Roman"/>
        </w:rPr>
        <w:t xml:space="preserve">11.1 </w:t>
      </w:r>
      <w:r w:rsidR="003420B6" w:rsidRPr="00517ACC">
        <w:t xml:space="preserve">Бюджетные полномочия </w:t>
      </w:r>
      <w:r w:rsidR="003420B6" w:rsidRPr="003420B6">
        <w:t>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</w:t>
      </w:r>
      <w:proofErr w:type="gramStart"/>
      <w:r w:rsidR="003420B6" w:rsidRPr="003420B6">
        <w:t>.</w:t>
      </w:r>
      <w:r>
        <w:t>»</w:t>
      </w:r>
      <w:proofErr w:type="gramEnd"/>
    </w:p>
    <w:p w14:paraId="69A5F123" w14:textId="43C1CA68" w:rsidR="003420B6" w:rsidRDefault="003420B6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lastRenderedPageBreak/>
        <w:t xml:space="preserve">1.7 </w:t>
      </w:r>
      <w:r w:rsidR="00046CC9">
        <w:rPr>
          <w:rFonts w:cs="Times New Roman"/>
        </w:rPr>
        <w:t>подпункт «б» пункта 15.6 статьи 15 Положения изложить в следующей редакции:</w:t>
      </w:r>
    </w:p>
    <w:p w14:paraId="7F88228F" w14:textId="037A304A" w:rsidR="00046CC9" w:rsidRDefault="00046CC9" w:rsidP="00D06A03">
      <w:pPr>
        <w:pStyle w:val="af2"/>
        <w:tabs>
          <w:tab w:val="left" w:pos="142"/>
        </w:tabs>
        <w:ind w:left="0" w:firstLine="851"/>
        <w:rPr>
          <w:rFonts w:eastAsia="Courier New" w:cs="Times New Roman"/>
        </w:rPr>
      </w:pPr>
      <w:proofErr w:type="gramStart"/>
      <w:r>
        <w:rPr>
          <w:rFonts w:cs="Times New Roman"/>
        </w:rPr>
        <w:t xml:space="preserve">«б. </w:t>
      </w:r>
      <w:r w:rsidRPr="00046CC9">
        <w:rPr>
          <w:rFonts w:eastAsia="Courier New" w:cs="Times New Roman"/>
        </w:rPr>
        <w:t xml:space="preserve">основных </w:t>
      </w:r>
      <w:hyperlink r:id="rId13" w:history="1">
        <w:r w:rsidRPr="00046CC9">
          <w:rPr>
            <w:rFonts w:eastAsia="Courier New" w:cs="Times New Roman"/>
          </w:rPr>
          <w:t>направлениях</w:t>
        </w:r>
      </w:hyperlink>
      <w:r w:rsidRPr="00046CC9">
        <w:rPr>
          <w:rFonts w:eastAsia="Courier New" w:cs="Times New Roman"/>
        </w:rPr>
        <w:t xml:space="preserve"> бюджетной, налоговой и таможенно-тарифной политики Российской Федерации, основных направлениях бюджетной и налоговой политики Санкт-Петербурга,</w:t>
      </w:r>
      <w:r w:rsidRPr="000A6B14">
        <w:rPr>
          <w:rFonts w:eastAsia="Courier New" w:cs="Times New Roman"/>
        </w:rPr>
        <w:t xml:space="preserve"> основных </w:t>
      </w:r>
      <w:hyperlink r:id="rId14" w:history="1">
        <w:r w:rsidRPr="000A6B14">
          <w:rPr>
            <w:rFonts w:eastAsia="Courier New" w:cs="Times New Roman"/>
          </w:rPr>
          <w:t>направлениях</w:t>
        </w:r>
      </w:hyperlink>
      <w:r w:rsidRPr="000A6B14">
        <w:rPr>
          <w:rFonts w:eastAsia="Courier New" w:cs="Times New Roman"/>
        </w:rPr>
        <w:t xml:space="preserve"> бюджетной политики муниципального образования</w:t>
      </w:r>
      <w:r w:rsidR="006D1C33">
        <w:rPr>
          <w:rFonts w:eastAsia="Courier New" w:cs="Times New Roman"/>
        </w:rPr>
        <w:t>»</w:t>
      </w:r>
      <w:r w:rsidRPr="000A6B14">
        <w:rPr>
          <w:rFonts w:eastAsia="Courier New" w:cs="Times New Roman"/>
        </w:rPr>
        <w:t xml:space="preserve">; </w:t>
      </w:r>
      <w:proofErr w:type="gramEnd"/>
    </w:p>
    <w:p w14:paraId="24A2B8A5" w14:textId="6FC48E78" w:rsidR="00046CC9" w:rsidRPr="00046CC9" w:rsidRDefault="00046CC9" w:rsidP="00D06A03">
      <w:pPr>
        <w:pStyle w:val="af2"/>
        <w:numPr>
          <w:ilvl w:val="1"/>
          <w:numId w:val="35"/>
        </w:numPr>
        <w:tabs>
          <w:tab w:val="left" w:pos="142"/>
        </w:tabs>
        <w:ind w:left="0" w:firstLine="851"/>
        <w:rPr>
          <w:rFonts w:cs="Times New Roman"/>
        </w:rPr>
      </w:pPr>
      <w:r w:rsidRPr="00046CC9">
        <w:rPr>
          <w:rFonts w:cs="Times New Roman"/>
        </w:rPr>
        <w:t>пункт 17.1 статьи 17 Положения изложить в следующей редакции:</w:t>
      </w:r>
    </w:p>
    <w:p w14:paraId="76404D02" w14:textId="3EE4EF76" w:rsidR="00046CC9" w:rsidRDefault="00046CC9" w:rsidP="00D06A03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 xml:space="preserve">«17.1. </w:t>
      </w:r>
      <w:proofErr w:type="gramStart"/>
      <w:r w:rsidRPr="00600B56">
        <w:rPr>
          <w:rFonts w:cs="Times New Roman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Муниципальный Совет, </w:t>
      </w:r>
      <w:r w:rsidRPr="00046CC9">
        <w:rPr>
          <w:rFonts w:cs="Times New Roman"/>
        </w:rPr>
        <w:t>а также принятого на указанную дату и вступившего в силу в очередном финансовом году и плановом периоде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 устанавливающих неналоговые</w:t>
      </w:r>
      <w:proofErr w:type="gramEnd"/>
      <w:r w:rsidRPr="00046CC9">
        <w:rPr>
          <w:rFonts w:cs="Times New Roman"/>
        </w:rPr>
        <w:t xml:space="preserve"> доходы местного бюджета</w:t>
      </w:r>
      <w:proofErr w:type="gramStart"/>
      <w:r w:rsidRPr="00046CC9">
        <w:rPr>
          <w:rFonts w:cs="Times New Roman"/>
        </w:rPr>
        <w:t>.</w:t>
      </w:r>
      <w:r w:rsidR="006D1C33">
        <w:rPr>
          <w:rFonts w:cs="Times New Roman"/>
        </w:rPr>
        <w:t>»</w:t>
      </w:r>
      <w:r w:rsidR="00D06A03">
        <w:rPr>
          <w:rFonts w:cs="Times New Roman"/>
        </w:rPr>
        <w:t>;</w:t>
      </w:r>
      <w:proofErr w:type="gramEnd"/>
    </w:p>
    <w:p w14:paraId="1C6B2748" w14:textId="22BEC9C8" w:rsidR="00046CC9" w:rsidRPr="00046CC9" w:rsidRDefault="00046CC9" w:rsidP="00D06A03">
      <w:pPr>
        <w:pStyle w:val="af2"/>
        <w:numPr>
          <w:ilvl w:val="1"/>
          <w:numId w:val="35"/>
        </w:numPr>
        <w:tabs>
          <w:tab w:val="left" w:pos="142"/>
        </w:tabs>
        <w:ind w:left="0" w:firstLine="851"/>
        <w:rPr>
          <w:rFonts w:cs="Times New Roman"/>
        </w:rPr>
      </w:pPr>
      <w:r w:rsidRPr="00046CC9">
        <w:rPr>
          <w:rFonts w:cs="Times New Roman"/>
        </w:rPr>
        <w:t>в абзаце 3 пункта 18.1 статьи 18 Положения слова «решениями Муниципального Совета, нормативными правовыми актами Местной Администрации»</w:t>
      </w:r>
      <w:r w:rsidRPr="00046CC9">
        <w:rPr>
          <w:rFonts w:cs="Times New Roman"/>
          <w:strike/>
        </w:rPr>
        <w:t xml:space="preserve"> </w:t>
      </w:r>
      <w:r w:rsidRPr="00046CC9">
        <w:rPr>
          <w:rFonts w:cs="Times New Roman"/>
        </w:rPr>
        <w:t>заменить словами «муниципальными правовыми актами»</w:t>
      </w:r>
      <w:r w:rsidR="00D06A03">
        <w:rPr>
          <w:rFonts w:cs="Times New Roman"/>
        </w:rPr>
        <w:t>;</w:t>
      </w:r>
    </w:p>
    <w:p w14:paraId="64492E80" w14:textId="0B03AF07" w:rsidR="00D06A03" w:rsidRPr="00D06A03" w:rsidRDefault="00D06A03" w:rsidP="00D06A03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 xml:space="preserve">1.10 </w:t>
      </w:r>
      <w:r w:rsidR="006D1C33">
        <w:rPr>
          <w:rFonts w:cs="Times New Roman"/>
        </w:rPr>
        <w:t xml:space="preserve">в </w:t>
      </w:r>
      <w:r w:rsidR="00046CC9">
        <w:rPr>
          <w:rFonts w:cs="Times New Roman"/>
        </w:rPr>
        <w:t>пункт</w:t>
      </w:r>
      <w:r w:rsidR="006D1C33">
        <w:rPr>
          <w:rFonts w:cs="Times New Roman"/>
        </w:rPr>
        <w:t>е</w:t>
      </w:r>
      <w:r w:rsidR="00046CC9">
        <w:rPr>
          <w:rFonts w:cs="Times New Roman"/>
        </w:rPr>
        <w:t xml:space="preserve"> 27.1</w:t>
      </w:r>
      <w:r>
        <w:rPr>
          <w:rFonts w:cs="Times New Roman"/>
        </w:rPr>
        <w:t>0</w:t>
      </w:r>
      <w:r w:rsidR="00046CC9">
        <w:rPr>
          <w:rFonts w:cs="Times New Roman"/>
        </w:rPr>
        <w:t xml:space="preserve"> статьи 27 Положения слова </w:t>
      </w:r>
      <w:r w:rsidRPr="00D06A03">
        <w:rPr>
          <w:rFonts w:cs="Times New Roman"/>
        </w:rPr>
        <w:t>«текущий финансовый год (текущий финансовый год и плановый период)</w:t>
      </w:r>
      <w:r>
        <w:rPr>
          <w:rFonts w:cs="Times New Roman"/>
        </w:rPr>
        <w:t>» заменить словами «</w:t>
      </w:r>
      <w:r w:rsidRPr="00D06A03">
        <w:rPr>
          <w:rFonts w:cs="Times New Roman"/>
        </w:rPr>
        <w:t>текущий финансовый год и плановый период</w:t>
      </w:r>
      <w:r w:rsidR="006D1C33">
        <w:rPr>
          <w:rFonts w:cs="Times New Roman"/>
        </w:rPr>
        <w:t>»</w:t>
      </w:r>
      <w:r>
        <w:rPr>
          <w:rFonts w:cs="Times New Roman"/>
        </w:rPr>
        <w:t>;</w:t>
      </w:r>
    </w:p>
    <w:p w14:paraId="78B87ED0" w14:textId="5301387D" w:rsidR="00046CC9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1.11 пункт 27.1 статьи 27 Положения признать утратившим силу;</w:t>
      </w:r>
    </w:p>
    <w:p w14:paraId="56886946" w14:textId="75B4524B" w:rsid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1.12 статью 31 Положения признать утратившей силу;</w:t>
      </w:r>
    </w:p>
    <w:p w14:paraId="21C60341" w14:textId="6D46BD23" w:rsidR="00D06A03" w:rsidRP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1.13 в пункте 36.4 статьи 36 Положения исключить слова </w:t>
      </w:r>
      <w:r w:rsidRPr="00D06A03">
        <w:rPr>
          <w:rFonts w:cs="Times New Roman"/>
        </w:rPr>
        <w:t>«(должностные лица)»;</w:t>
      </w:r>
    </w:p>
    <w:p w14:paraId="4DD2D1BD" w14:textId="2E08EC63" w:rsidR="00D06A03" w:rsidRDefault="00D06A03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 w:rsidRPr="00D06A03">
        <w:rPr>
          <w:rFonts w:cs="Times New Roman"/>
        </w:rPr>
        <w:t>1.14 в пункте 36.5 статьи 36 Положения исключить слова «всеми должностными лицами, работающими с финансовыми документами»;</w:t>
      </w:r>
    </w:p>
    <w:p w14:paraId="2C5B202F" w14:textId="438B05D5" w:rsidR="005A63EF" w:rsidRPr="00BD39EE" w:rsidRDefault="00D06A03" w:rsidP="00D06A03">
      <w:pPr>
        <w:numPr>
          <w:ilvl w:val="0"/>
          <w:numId w:val="35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A63EF"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476B88F5" w:rsidR="005A63EF" w:rsidRPr="00BD39EE" w:rsidRDefault="00D06A03" w:rsidP="00D06A03">
      <w:pPr>
        <w:numPr>
          <w:ilvl w:val="0"/>
          <w:numId w:val="35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="005A63EF" w:rsidRPr="00BD39EE">
        <w:rPr>
          <w:rFonts w:cs="Times New Roman"/>
        </w:rPr>
        <w:t>Контроль за</w:t>
      </w:r>
      <w:proofErr w:type="gramEnd"/>
      <w:r w:rsidR="005A63EF"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Default="005A63EF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5FD502D" w14:textId="77777777" w:rsidR="003042A3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01F98E1E" w14:textId="77777777" w:rsidR="003042A3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5DCDB81D" w14:textId="77777777" w:rsidR="003042A3" w:rsidRPr="00D16C28" w:rsidRDefault="003042A3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0B0A271E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E0E6BD6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68DE2557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43658C5D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4428E42B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1F559C2B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7FE2C454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5126F331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37105980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6ABCCCAE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29CDA91F" w14:textId="77777777" w:rsidR="003042A3" w:rsidRPr="003042A3" w:rsidRDefault="003042A3" w:rsidP="003042A3">
      <w:pPr>
        <w:rPr>
          <w:rFonts w:cs="Times New Roman"/>
          <w:sz w:val="16"/>
          <w:szCs w:val="16"/>
        </w:rPr>
      </w:pPr>
    </w:p>
    <w:p w14:paraId="1F8B50A4" w14:textId="51DDD4BD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63745A1" w14:textId="51770BB4" w:rsidR="003042A3" w:rsidRDefault="003042A3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513A541" w14:textId="1DB78F33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sectPr w:rsidR="00390DB6" w:rsidSect="00127D47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D7DD2" w14:textId="77777777" w:rsidR="00B009F6" w:rsidRDefault="00B009F6" w:rsidP="008D247F">
      <w:r>
        <w:separator/>
      </w:r>
    </w:p>
  </w:endnote>
  <w:endnote w:type="continuationSeparator" w:id="0">
    <w:p w14:paraId="41C7005E" w14:textId="77777777" w:rsidR="00B009F6" w:rsidRDefault="00B009F6" w:rsidP="008D247F">
      <w:r>
        <w:continuationSeparator/>
      </w:r>
    </w:p>
  </w:endnote>
  <w:endnote w:type="continuationNotice" w:id="1">
    <w:p w14:paraId="05DC75C1" w14:textId="77777777" w:rsidR="00B009F6" w:rsidRDefault="00B00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487">
      <w:rPr>
        <w:noProof/>
      </w:rPr>
      <w:t>2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7BAB8" w14:textId="77777777" w:rsidR="00B009F6" w:rsidRDefault="00B009F6" w:rsidP="008D247F">
      <w:r>
        <w:separator/>
      </w:r>
    </w:p>
  </w:footnote>
  <w:footnote w:type="continuationSeparator" w:id="0">
    <w:p w14:paraId="1958BC0A" w14:textId="77777777" w:rsidR="00B009F6" w:rsidRDefault="00B009F6" w:rsidP="008D247F">
      <w:r>
        <w:continuationSeparator/>
      </w:r>
    </w:p>
  </w:footnote>
  <w:footnote w:type="continuationNotice" w:id="1">
    <w:p w14:paraId="3A6B0E04" w14:textId="77777777" w:rsidR="00B009F6" w:rsidRDefault="00B00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9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19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1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0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2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3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20"/>
  </w:num>
  <w:num w:numId="5">
    <w:abstractNumId w:val="23"/>
  </w:num>
  <w:num w:numId="6">
    <w:abstractNumId w:val="15"/>
  </w:num>
  <w:num w:numId="7">
    <w:abstractNumId w:val="21"/>
  </w:num>
  <w:num w:numId="8">
    <w:abstractNumId w:val="12"/>
  </w:num>
  <w:num w:numId="9">
    <w:abstractNumId w:val="17"/>
  </w:num>
  <w:num w:numId="10">
    <w:abstractNumId w:val="22"/>
  </w:num>
  <w:num w:numId="11">
    <w:abstractNumId w:val="30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28"/>
  </w:num>
  <w:num w:numId="18">
    <w:abstractNumId w:val="13"/>
  </w:num>
  <w:num w:numId="19">
    <w:abstractNumId w:val="5"/>
  </w:num>
  <w:num w:numId="20">
    <w:abstractNumId w:val="19"/>
  </w:num>
  <w:num w:numId="21">
    <w:abstractNumId w:val="27"/>
  </w:num>
  <w:num w:numId="22">
    <w:abstractNumId w:val="32"/>
  </w:num>
  <w:num w:numId="23">
    <w:abstractNumId w:val="16"/>
  </w:num>
  <w:num w:numId="24">
    <w:abstractNumId w:val="6"/>
  </w:num>
  <w:num w:numId="25">
    <w:abstractNumId w:val="34"/>
  </w:num>
  <w:num w:numId="26">
    <w:abstractNumId w:val="3"/>
  </w:num>
  <w:num w:numId="27">
    <w:abstractNumId w:val="10"/>
  </w:num>
  <w:num w:numId="28">
    <w:abstractNumId w:val="33"/>
  </w:num>
  <w:num w:numId="29">
    <w:abstractNumId w:val="29"/>
  </w:num>
  <w:num w:numId="30">
    <w:abstractNumId w:val="8"/>
  </w:num>
  <w:num w:numId="31">
    <w:abstractNumId w:val="24"/>
  </w:num>
  <w:num w:numId="32">
    <w:abstractNumId w:val="25"/>
  </w:num>
  <w:num w:numId="33">
    <w:abstractNumId w:val="18"/>
  </w:num>
  <w:num w:numId="34">
    <w:abstractNumId w:val="0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2A3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09F6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487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6F59F0F65081A935E3654EBFF156DF2DD3AE4656466FF11E77C65B59B9N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36F59F0F65081A935E3654EBFF156DF2DD3AE4656466FF11E77C65B59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F6D84-999B-45A5-90F6-EB4F3918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2022-06-27T08:47:00Z</cp:lastPrinted>
  <dcterms:created xsi:type="dcterms:W3CDTF">2022-09-26T11:40:00Z</dcterms:created>
  <dcterms:modified xsi:type="dcterms:W3CDTF">2022-09-26T11:40:00Z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