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5" w:rsidRPr="005607F5" w:rsidRDefault="00FC5005" w:rsidP="0056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D86555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69850</wp:posOffset>
            </wp:positionV>
            <wp:extent cx="1551305" cy="1772920"/>
            <wp:effectExtent l="19050" t="19050" r="10795" b="17780"/>
            <wp:wrapTight wrapText="bothSides">
              <wp:wrapPolygon edited="0">
                <wp:start x="-265" y="-232"/>
                <wp:lineTo x="-265" y="21585"/>
                <wp:lineTo x="21485" y="21585"/>
                <wp:lineTo x="21485" y="-232"/>
                <wp:lineTo x="-265" y="-232"/>
              </wp:wrapPolygon>
            </wp:wrapTight>
            <wp:docPr id="1" name="Рисунок 1" descr="герб 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вет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772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05" w:rsidRPr="004124C6" w:rsidRDefault="004E17CE" w:rsidP="009A1369">
      <w:pPr>
        <w:autoSpaceDE w:val="0"/>
        <w:autoSpaceDN w:val="0"/>
        <w:adjustRightInd w:val="0"/>
        <w:spacing w:before="3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10FA1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4E17C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  <w:r w:rsidR="00154C6B" w:rsidRPr="004124C6"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</w:p>
    <w:p w:rsidR="007652B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154C6B" w:rsidRPr="00412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24C6">
        <w:rPr>
          <w:rFonts w:ascii="Times New Roman" w:hAnsi="Times New Roman" w:cs="Times New Roman"/>
          <w:b/>
          <w:sz w:val="28"/>
          <w:szCs w:val="28"/>
        </w:rPr>
        <w:t>Академическое</w:t>
      </w:r>
      <w:proofErr w:type="gramEnd"/>
      <w:r w:rsidRPr="004124C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D4CFF">
        <w:rPr>
          <w:rFonts w:ascii="Times New Roman" w:hAnsi="Times New Roman" w:cs="Times New Roman"/>
          <w:b/>
          <w:sz w:val="28"/>
          <w:szCs w:val="28"/>
        </w:rPr>
        <w:t>9</w:t>
      </w:r>
      <w:r w:rsidR="001C20CA">
        <w:rPr>
          <w:rFonts w:ascii="Times New Roman" w:hAnsi="Times New Roman" w:cs="Times New Roman"/>
          <w:b/>
          <w:sz w:val="28"/>
          <w:szCs w:val="28"/>
        </w:rPr>
        <w:t>-202</w:t>
      </w:r>
      <w:r w:rsidR="00BD4CFF">
        <w:rPr>
          <w:rFonts w:ascii="Times New Roman" w:hAnsi="Times New Roman" w:cs="Times New Roman"/>
          <w:b/>
          <w:sz w:val="28"/>
          <w:szCs w:val="28"/>
        </w:rPr>
        <w:t>1</w:t>
      </w:r>
      <w:r w:rsidRPr="004124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A01DF" w:rsidRPr="00046E70" w:rsidRDefault="003A01DF" w:rsidP="000874FD">
      <w:pPr>
        <w:spacing w:before="8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Одобрен</w:t>
      </w:r>
      <w:r w:rsidR="00AE2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E70"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</w:t>
      </w:r>
      <w:r w:rsidR="00046E70"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Местной Администрации: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2693"/>
      </w:tblGrid>
      <w:tr w:rsidR="00046E70" w:rsidRPr="00046E70" w:rsidTr="00A64FBA">
        <w:trPr>
          <w:trHeight w:val="345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Pr="00046E70" w:rsidRDefault="00046E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Елена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046E70" w:rsidRDefault="00A64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Pr="00046E70" w:rsidRDefault="00A64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4FBA" w:rsidTr="00A64FB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64FBA" w:rsidTr="00A64F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4FBA" w:rsidRDefault="00A6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Default="00A64FBA" w:rsidP="003A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Default="00A64FBA" w:rsidP="003A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BA" w:rsidTr="00A64F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4124C6" w:rsidRDefault="0041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4A96" w:rsidRPr="001A4A96" w:rsidRDefault="001A4A96" w:rsidP="001A4A9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 социально-экономического развития внутригородского муниципального образования Санкт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муниципальный округ Академическое подготовлен на основе данных о социально-экономическом развитии муниципального образования за 1 полугодие 201</w:t>
      </w:r>
      <w:r w:rsidR="00A4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оценки ожида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емого исполнения бюджета за 201</w:t>
      </w:r>
      <w:r w:rsidR="00A4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а также тенденций развития эко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номики и социальной сферы в 201</w:t>
      </w:r>
      <w:r w:rsidR="00BD4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D4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годах.</w:t>
      </w:r>
      <w:proofErr w:type="gramEnd"/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552"/>
        <w:gridCol w:w="3100"/>
        <w:gridCol w:w="1134"/>
        <w:gridCol w:w="1276"/>
        <w:gridCol w:w="1276"/>
        <w:gridCol w:w="1275"/>
        <w:gridCol w:w="1134"/>
      </w:tblGrid>
      <w:tr w:rsidR="00CA64B3" w:rsidTr="00CA64B3">
        <w:tc>
          <w:tcPr>
            <w:tcW w:w="552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00" w:type="dxa"/>
          </w:tcPr>
          <w:p w:rsidR="00CA64B3" w:rsidRPr="00DC4D3C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(оценка)</w:t>
            </w:r>
          </w:p>
        </w:tc>
        <w:tc>
          <w:tcPr>
            <w:tcW w:w="1276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CA64B3" w:rsidRPr="00DC4D3C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прогноз</w:t>
            </w:r>
          </w:p>
        </w:tc>
        <w:tc>
          <w:tcPr>
            <w:tcW w:w="1134" w:type="dxa"/>
            <w:vAlign w:val="center"/>
          </w:tcPr>
          <w:p w:rsidR="00CA64B3" w:rsidRPr="00DC4D3C" w:rsidRDefault="00C77F78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="00CA64B3"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прогноз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276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276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275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местного бюджета (тыс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276" w:type="dxa"/>
            <w:vAlign w:val="center"/>
          </w:tcPr>
          <w:p w:rsidR="00CA64B3" w:rsidRPr="00C77F78" w:rsidRDefault="00A463B8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</w:tcPr>
          <w:p w:rsidR="00CA64B3" w:rsidRPr="00A463B8" w:rsidRDefault="00A463B8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63B8">
              <w:rPr>
                <w:rFonts w:ascii="Times New Roman" w:hAnsi="Times New Roman" w:cs="Times New Roman"/>
              </w:rPr>
              <w:t>134</w:t>
            </w:r>
            <w:r w:rsidR="002427C7">
              <w:rPr>
                <w:rFonts w:ascii="Times New Roman" w:hAnsi="Times New Roman" w:cs="Times New Roman"/>
              </w:rPr>
              <w:t xml:space="preserve"> 76</w:t>
            </w:r>
            <w:r w:rsidRPr="00A4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A64B3" w:rsidRPr="00994C09" w:rsidRDefault="00D0026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vAlign w:val="center"/>
          </w:tcPr>
          <w:p w:rsidR="00CA64B3" w:rsidRPr="00994C09" w:rsidRDefault="00D0026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CA64B3" w:rsidRPr="00DC4D3C" w:rsidRDefault="00CA64B3" w:rsidP="00D57DA5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на 1 жителя (руб.) в год</w:t>
            </w:r>
          </w:p>
        </w:tc>
        <w:tc>
          <w:tcPr>
            <w:tcW w:w="1134" w:type="dxa"/>
            <w:vAlign w:val="center"/>
          </w:tcPr>
          <w:p w:rsidR="00CA64B3" w:rsidRPr="00752B97" w:rsidRDefault="00A463B8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276" w:type="dxa"/>
            <w:vAlign w:val="center"/>
          </w:tcPr>
          <w:p w:rsidR="00CA64B3" w:rsidRPr="00A463B8" w:rsidRDefault="00A463B8" w:rsidP="00A463B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63B8">
              <w:rPr>
                <w:rFonts w:ascii="Times New Roman" w:hAnsi="Times New Roman" w:cs="Times New Roman"/>
              </w:rPr>
              <w:t>1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 w:rsidRPr="00A463B8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A64B3" w:rsidRPr="00A463B8" w:rsidRDefault="00CA64B3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63B8">
              <w:rPr>
                <w:rFonts w:ascii="Times New Roman" w:hAnsi="Times New Roman" w:cs="Times New Roman"/>
              </w:rPr>
              <w:t xml:space="preserve">1 </w:t>
            </w:r>
            <w:r w:rsidR="002427C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  <w:vAlign w:val="center"/>
          </w:tcPr>
          <w:p w:rsidR="00CA64B3" w:rsidRPr="00D00260" w:rsidRDefault="00D0026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  <w:vAlign w:val="center"/>
          </w:tcPr>
          <w:p w:rsidR="00CA64B3" w:rsidRPr="00E83F43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(тыс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1134" w:type="dxa"/>
            <w:vAlign w:val="center"/>
          </w:tcPr>
          <w:p w:rsidR="00CA64B3" w:rsidRPr="00752B97" w:rsidRDefault="00A463B8" w:rsidP="002E451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2E451D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276" w:type="dxa"/>
            <w:vAlign w:val="center"/>
          </w:tcPr>
          <w:p w:rsidR="00CA64B3" w:rsidRPr="00A463B8" w:rsidRDefault="00A463B8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3B8">
              <w:rPr>
                <w:rFonts w:ascii="Times New Roman" w:hAnsi="Times New Roman" w:cs="Times New Roman"/>
              </w:rPr>
              <w:t>170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 w:rsidRPr="00A463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64B3" w:rsidRPr="00F0072E" w:rsidRDefault="00F0072E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072E">
              <w:rPr>
                <w:rFonts w:ascii="Times New Roman" w:hAnsi="Times New Roman" w:cs="Times New Roman"/>
              </w:rPr>
              <w:t>16</w:t>
            </w:r>
            <w:r w:rsidR="002427C7">
              <w:rPr>
                <w:rFonts w:ascii="Times New Roman" w:hAnsi="Times New Roman" w:cs="Times New Roman"/>
              </w:rPr>
              <w:t>8 04</w:t>
            </w:r>
            <w:r w:rsidRPr="00F007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Pr="00DE2695" w:rsidRDefault="00CA64B3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1 жителя (руб.) в год</w:t>
            </w:r>
          </w:p>
        </w:tc>
        <w:tc>
          <w:tcPr>
            <w:tcW w:w="1134" w:type="dxa"/>
            <w:vAlign w:val="center"/>
          </w:tcPr>
          <w:p w:rsidR="00CA64B3" w:rsidRPr="00752B97" w:rsidRDefault="00A463B8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276" w:type="dxa"/>
            <w:vAlign w:val="center"/>
          </w:tcPr>
          <w:p w:rsidR="00CA64B3" w:rsidRPr="00A463B8" w:rsidRDefault="00A463B8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63B8">
              <w:rPr>
                <w:rFonts w:ascii="Times New Roman" w:hAnsi="Times New Roman" w:cs="Times New Roman"/>
              </w:rPr>
              <w:t>1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 w:rsidRPr="00A463B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</w:tcPr>
          <w:p w:rsidR="00CA64B3" w:rsidRPr="00994C09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4C09">
              <w:rPr>
                <w:rFonts w:ascii="Times New Roman" w:hAnsi="Times New Roman" w:cs="Times New Roman"/>
              </w:rPr>
              <w:t>1</w:t>
            </w:r>
            <w:r w:rsidR="002427C7" w:rsidRPr="00994C09">
              <w:rPr>
                <w:rFonts w:ascii="Times New Roman" w:hAnsi="Times New Roman" w:cs="Times New Roman"/>
              </w:rPr>
              <w:t xml:space="preserve"> </w:t>
            </w:r>
            <w:r w:rsidRPr="00994C09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275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</w:p>
        </w:tc>
      </w:tr>
      <w:tr w:rsidR="00CA64B3" w:rsidRPr="001B53AE" w:rsidTr="00CA64B3">
        <w:trPr>
          <w:trHeight w:val="788"/>
        </w:trPr>
        <w:tc>
          <w:tcPr>
            <w:tcW w:w="552" w:type="dxa"/>
          </w:tcPr>
          <w:p w:rsidR="00CA64B3" w:rsidRPr="00DE2695" w:rsidRDefault="00CA64B3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:rsidR="00CA64B3" w:rsidRPr="00DC4D3C" w:rsidRDefault="00CA64B3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по благоустройству территории (тыс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276" w:type="dxa"/>
            <w:vAlign w:val="center"/>
          </w:tcPr>
          <w:p w:rsidR="00CA64B3" w:rsidRPr="00F0072E" w:rsidRDefault="00A463B8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072E">
              <w:rPr>
                <w:rFonts w:ascii="Times New Roman" w:hAnsi="Times New Roman" w:cs="Times New Roman"/>
              </w:rPr>
              <w:t>81</w:t>
            </w:r>
            <w:r w:rsidR="002427C7">
              <w:rPr>
                <w:rFonts w:ascii="Times New Roman" w:hAnsi="Times New Roman" w:cs="Times New Roman"/>
              </w:rPr>
              <w:t xml:space="preserve"> </w:t>
            </w:r>
            <w:r w:rsidRPr="00F0072E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276" w:type="dxa"/>
            <w:vAlign w:val="center"/>
          </w:tcPr>
          <w:p w:rsidR="00CA64B3" w:rsidRPr="00D00260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260">
              <w:rPr>
                <w:rFonts w:ascii="Times New Roman" w:hAnsi="Times New Roman" w:cs="Times New Roman"/>
              </w:rPr>
              <w:t>69</w:t>
            </w:r>
            <w:r w:rsidR="002427C7" w:rsidRPr="00D00260">
              <w:rPr>
                <w:rFonts w:ascii="Times New Roman" w:hAnsi="Times New Roman" w:cs="Times New Roman"/>
              </w:rPr>
              <w:t xml:space="preserve"> </w:t>
            </w:r>
            <w:r w:rsidRPr="00D0026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3F43">
              <w:rPr>
                <w:rFonts w:ascii="Times New Roman" w:hAnsi="Times New Roman" w:cs="Times New Roman"/>
              </w:rPr>
              <w:t>76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 w:rsidRPr="00E83F4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134" w:type="dxa"/>
            <w:vAlign w:val="center"/>
          </w:tcPr>
          <w:p w:rsidR="00CA64B3" w:rsidRPr="00E83F43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</w:t>
            </w:r>
          </w:p>
        </w:tc>
      </w:tr>
      <w:tr w:rsidR="00CA64B3" w:rsidRPr="001B53AE" w:rsidTr="00994C09">
        <w:tc>
          <w:tcPr>
            <w:tcW w:w="552" w:type="dxa"/>
          </w:tcPr>
          <w:p w:rsidR="00CA64B3" w:rsidRPr="00DE2695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0" w:type="dxa"/>
          </w:tcPr>
          <w:p w:rsidR="00CA64B3" w:rsidRPr="00DC4D3C" w:rsidRDefault="00CA64B3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благоустройству территории муниципального образования на 1 жителя (руб.)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011,7</w:t>
            </w:r>
          </w:p>
        </w:tc>
        <w:tc>
          <w:tcPr>
            <w:tcW w:w="1276" w:type="dxa"/>
            <w:vAlign w:val="center"/>
          </w:tcPr>
          <w:p w:rsidR="00CA64B3" w:rsidRPr="00F0072E" w:rsidRDefault="00F0072E" w:rsidP="00F007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072E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vAlign w:val="center"/>
          </w:tcPr>
          <w:p w:rsidR="00CA64B3" w:rsidRPr="00BB6540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6540">
              <w:rPr>
                <w:rFonts w:ascii="Times New Roman" w:hAnsi="Times New Roman" w:cs="Times New Roman"/>
              </w:rPr>
              <w:t>624,9</w:t>
            </w:r>
          </w:p>
        </w:tc>
        <w:tc>
          <w:tcPr>
            <w:tcW w:w="1275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696,6</w:t>
            </w:r>
          </w:p>
        </w:tc>
        <w:tc>
          <w:tcPr>
            <w:tcW w:w="1134" w:type="dxa"/>
            <w:vAlign w:val="center"/>
          </w:tcPr>
          <w:p w:rsidR="00CA64B3" w:rsidRPr="00994C09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806,7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Default="00CA64B3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0" w:type="dxa"/>
          </w:tcPr>
          <w:p w:rsidR="00CA64B3" w:rsidRPr="00DC4D3C" w:rsidRDefault="00CA64B3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досуговых мероприятий (руб./чел.)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vAlign w:val="center"/>
          </w:tcPr>
          <w:p w:rsidR="00CA64B3" w:rsidRPr="00F0072E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072E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276" w:type="dxa"/>
            <w:vAlign w:val="center"/>
          </w:tcPr>
          <w:p w:rsidR="00CA64B3" w:rsidRPr="00BB6540" w:rsidRDefault="00BB6540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654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5" w:type="dxa"/>
            <w:vAlign w:val="center"/>
          </w:tcPr>
          <w:p w:rsidR="00CA64B3" w:rsidRPr="00BB6540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134" w:type="dxa"/>
            <w:vAlign w:val="center"/>
          </w:tcPr>
          <w:p w:rsidR="00CA64B3" w:rsidRPr="00BB6540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Default="00CA64B3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:rsidR="00CA64B3" w:rsidRPr="00DC4D3C" w:rsidRDefault="00CA64B3" w:rsidP="0018171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праздничных и иных зрелищных мероприятий (руб./чел.)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276" w:type="dxa"/>
            <w:vAlign w:val="center"/>
          </w:tcPr>
          <w:p w:rsidR="00CA64B3" w:rsidRPr="00F0072E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072E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vAlign w:val="center"/>
          </w:tcPr>
          <w:p w:rsidR="00CA64B3" w:rsidRPr="002427C7" w:rsidRDefault="002427C7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27C7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275" w:type="dxa"/>
            <w:vAlign w:val="center"/>
          </w:tcPr>
          <w:p w:rsidR="00CA64B3" w:rsidRPr="002427C7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  <w:vAlign w:val="center"/>
          </w:tcPr>
          <w:p w:rsidR="00CA64B3" w:rsidRPr="002427C7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Default="00CA64B3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0" w:type="dxa"/>
          </w:tcPr>
          <w:p w:rsidR="00CA64B3" w:rsidRPr="00DC4D3C" w:rsidRDefault="00CA64B3" w:rsidP="009A7DBC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физкультурных и спортивных мероприятий (руб./чел.)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vAlign w:val="center"/>
          </w:tcPr>
          <w:p w:rsidR="00CA64B3" w:rsidRPr="002427C7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27C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CA64B3" w:rsidRPr="002427C7" w:rsidRDefault="00CA64B3" w:rsidP="00643EE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27C7">
              <w:rPr>
                <w:rFonts w:ascii="Times New Roman" w:hAnsi="Times New Roman" w:cs="Times New Roman"/>
              </w:rPr>
              <w:t>4,</w:t>
            </w:r>
            <w:r w:rsidR="00643EE5" w:rsidRPr="00242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CA64B3" w:rsidRPr="002427C7" w:rsidRDefault="00CA64B3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27C7">
              <w:rPr>
                <w:rFonts w:ascii="Times New Roman" w:hAnsi="Times New Roman" w:cs="Times New Roman"/>
              </w:rPr>
              <w:t>4,</w:t>
            </w:r>
            <w:r w:rsidR="002427C7" w:rsidRPr="00242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A64B3" w:rsidRPr="002427C7" w:rsidRDefault="00CA64B3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27C7">
              <w:rPr>
                <w:rFonts w:ascii="Times New Roman" w:hAnsi="Times New Roman" w:cs="Times New Roman"/>
              </w:rPr>
              <w:t>4,</w:t>
            </w:r>
            <w:r w:rsidR="002427C7">
              <w:rPr>
                <w:rFonts w:ascii="Times New Roman" w:hAnsi="Times New Roman" w:cs="Times New Roman"/>
              </w:rPr>
              <w:t>6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Default="00CA64B3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0" w:type="dxa"/>
          </w:tcPr>
          <w:p w:rsidR="00CA64B3" w:rsidRPr="00DC4D3C" w:rsidRDefault="00CA64B3" w:rsidP="00D2085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мероприятий по военно-патриотическому воспитанию граждан (руб./чел.)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76" w:type="dxa"/>
            <w:vAlign w:val="center"/>
          </w:tcPr>
          <w:p w:rsidR="00CA64B3" w:rsidRPr="00F0072E" w:rsidRDefault="00F0072E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07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CA64B3" w:rsidRPr="002427C7" w:rsidRDefault="00643EE5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27C7">
              <w:rPr>
                <w:rFonts w:ascii="Times New Roman" w:hAnsi="Times New Roman" w:cs="Times New Roman"/>
              </w:rPr>
              <w:t>9,</w:t>
            </w:r>
            <w:r w:rsidR="002427C7" w:rsidRPr="00242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CA64B3" w:rsidRPr="002427C7" w:rsidRDefault="00E83F4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vAlign w:val="center"/>
          </w:tcPr>
          <w:p w:rsidR="00CA64B3" w:rsidRPr="002427C7" w:rsidRDefault="00E83F43" w:rsidP="002427C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CA64B3" w:rsidRPr="001B53AE" w:rsidTr="00CA64B3">
        <w:tc>
          <w:tcPr>
            <w:tcW w:w="552" w:type="dxa"/>
          </w:tcPr>
          <w:p w:rsidR="00CA64B3" w:rsidRDefault="00CA64B3" w:rsidP="00631F5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:rsidR="00CA64B3" w:rsidRPr="00DC4D3C" w:rsidRDefault="00CA64B3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Тираж муниципальных периодических печатных изданий на 1 тыс. жителей</w:t>
            </w:r>
          </w:p>
        </w:tc>
        <w:tc>
          <w:tcPr>
            <w:tcW w:w="1134" w:type="dxa"/>
            <w:vAlign w:val="center"/>
          </w:tcPr>
          <w:p w:rsidR="00CA64B3" w:rsidRPr="00752B97" w:rsidRDefault="00CA64B3" w:rsidP="00EC3E1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EC3E13">
              <w:rPr>
                <w:rFonts w:ascii="Times New Roman" w:hAnsi="Times New Roman" w:cs="Times New Roman"/>
                <w:szCs w:val="24"/>
              </w:rPr>
              <w:t>275</w:t>
            </w:r>
          </w:p>
        </w:tc>
        <w:tc>
          <w:tcPr>
            <w:tcW w:w="1276" w:type="dxa"/>
            <w:vAlign w:val="center"/>
          </w:tcPr>
          <w:p w:rsidR="00CA64B3" w:rsidRPr="00F0072E" w:rsidRDefault="00EC3E1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A055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1276" w:type="dxa"/>
            <w:vAlign w:val="center"/>
          </w:tcPr>
          <w:p w:rsidR="00CA64B3" w:rsidRPr="002427C7" w:rsidRDefault="00DA1B93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7C7">
              <w:rPr>
                <w:rFonts w:ascii="Times New Roman" w:hAnsi="Times New Roman" w:cs="Times New Roman"/>
                <w:szCs w:val="24"/>
              </w:rPr>
              <w:t>2</w:t>
            </w:r>
            <w:r w:rsidR="00AA05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427C7">
              <w:rPr>
                <w:rFonts w:ascii="Times New Roman" w:hAnsi="Times New Roman" w:cs="Times New Roman"/>
                <w:szCs w:val="24"/>
              </w:rPr>
              <w:t>744</w:t>
            </w:r>
          </w:p>
        </w:tc>
        <w:tc>
          <w:tcPr>
            <w:tcW w:w="1275" w:type="dxa"/>
            <w:vAlign w:val="center"/>
          </w:tcPr>
          <w:p w:rsidR="00CA64B3" w:rsidRPr="002427C7" w:rsidRDefault="002427C7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7C7">
              <w:rPr>
                <w:rFonts w:ascii="Times New Roman" w:hAnsi="Times New Roman" w:cs="Times New Roman"/>
                <w:szCs w:val="24"/>
              </w:rPr>
              <w:t>2</w:t>
            </w:r>
            <w:r w:rsidR="00AA05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427C7">
              <w:rPr>
                <w:rFonts w:ascii="Times New Roman" w:hAnsi="Times New Roman" w:cs="Times New Roman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CA64B3" w:rsidRPr="002427C7" w:rsidRDefault="002427C7" w:rsidP="00CA64B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7C7">
              <w:rPr>
                <w:rFonts w:ascii="Times New Roman" w:hAnsi="Times New Roman" w:cs="Times New Roman"/>
                <w:szCs w:val="24"/>
              </w:rPr>
              <w:t>2</w:t>
            </w:r>
            <w:r w:rsidR="00AA05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427C7">
              <w:rPr>
                <w:rFonts w:ascii="Times New Roman" w:hAnsi="Times New Roman" w:cs="Times New Roman"/>
                <w:szCs w:val="24"/>
              </w:rPr>
              <w:t>960</w:t>
            </w:r>
          </w:p>
        </w:tc>
      </w:tr>
    </w:tbl>
    <w:p w:rsidR="001C7EC3" w:rsidRDefault="001C7E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E0A62" w:rsidRPr="001A4A96" w:rsidRDefault="00C737C4" w:rsidP="00F07280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43147" w:rsidRDefault="00843147" w:rsidP="00B2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внутригородского муниципального образования Санкт-Петербурга муниципальный округ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gramEnd"/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до 20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разработан исходя из сценарных условий функционирования экономики Российской Федерации и Санкт-Петербурга. </w:t>
      </w:r>
      <w:r w:rsidR="005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снову прогноза </w:t>
      </w:r>
      <w:r w:rsidR="005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5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4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от 13.05.2014 №</w:t>
      </w:r>
      <w:r w:rsidR="002F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355 «О Стратегии экономического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социального развития Санкт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на период до 2030 года»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 социально-экономического р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Санкт-Петербурга на 201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положениями ст</w:t>
      </w:r>
      <w:r w:rsidR="004D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 Бюджетного кодекса Российской Федерации, Законом С</w:t>
      </w:r>
      <w:r w:rsidR="004D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анкт-Петербурга от 23.09.2009</w:t>
      </w:r>
      <w:r w:rsidR="00AE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D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420-79 «Об организации местного самоуправления в Санкт-Петербурге», Уставом 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proofErr w:type="gramStart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Положением о бюджетном процессе в 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proofErr w:type="gramStart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разработки прогноза социально-экономического развития МО </w:t>
      </w:r>
      <w:proofErr w:type="spellStart"/>
      <w:r w:rsidR="0059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9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Академическое, 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на основании анализа социально-экономического развития 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предшествующие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D3E" w:rsidRDefault="00AD4A1E" w:rsidP="00B2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прогноза социально-экономического развития внутригородского муниципального образования Санкт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Петербурга муниципальный округ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B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осуществлялась по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базовому</w:t>
      </w:r>
      <w:r w:rsidR="000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варианту сценария экономического развития.</w:t>
      </w:r>
    </w:p>
    <w:p w:rsidR="00C273BE" w:rsidRDefault="004874C3" w:rsidP="00C273BE">
      <w:pPr>
        <w:pStyle w:val="ConsPlusNormal"/>
        <w:ind w:firstLine="540"/>
        <w:jc w:val="both"/>
      </w:pPr>
      <w:proofErr w:type="gramStart"/>
      <w:r>
        <w:rPr>
          <w:rFonts w:eastAsia="Times New Roman"/>
          <w:color w:val="000000"/>
          <w:lang w:eastAsia="ru-RU"/>
        </w:rPr>
        <w:t>Границы внутригородского муниципального образования Санкт</w:t>
      </w:r>
      <w:r>
        <w:rPr>
          <w:rFonts w:eastAsia="Times New Roman"/>
          <w:color w:val="000000"/>
          <w:lang w:eastAsia="ru-RU"/>
        </w:rPr>
        <w:noBreakHyphen/>
        <w:t>Петербурга  муниципальный округ Академическое</w:t>
      </w:r>
      <w:r w:rsidR="00C273BE">
        <w:rPr>
          <w:rFonts w:eastAsia="Times New Roman"/>
          <w:color w:val="000000"/>
          <w:lang w:eastAsia="ru-RU"/>
        </w:rPr>
        <w:t xml:space="preserve"> определены Законом Санкт-Петербурга от 30.06.2005 №411-68 «О территориальном устройстве Санкт-Петербурга» и наход</w:t>
      </w:r>
      <w:r w:rsidR="002E6EF1">
        <w:rPr>
          <w:rFonts w:eastAsia="Times New Roman"/>
          <w:color w:val="000000"/>
          <w:lang w:eastAsia="ru-RU"/>
        </w:rPr>
        <w:t>я</w:t>
      </w:r>
      <w:r w:rsidR="00C273BE">
        <w:rPr>
          <w:rFonts w:eastAsia="Times New Roman"/>
          <w:color w:val="000000"/>
          <w:lang w:eastAsia="ru-RU"/>
        </w:rPr>
        <w:t xml:space="preserve">тся в пределах: </w:t>
      </w:r>
      <w:r w:rsidR="00C273BE">
        <w:t xml:space="preserve">от проспекта Непокоренных по оси Политехнической улицы, по оси Тихорецкого проспекта до Северного проспекта, далее по оси Северного проспекта до </w:t>
      </w:r>
      <w:proofErr w:type="spellStart"/>
      <w:r w:rsidR="00C273BE">
        <w:t>Муринского</w:t>
      </w:r>
      <w:proofErr w:type="spellEnd"/>
      <w:r w:rsidR="00C273BE">
        <w:t xml:space="preserve"> ручья, далее по оси </w:t>
      </w:r>
      <w:proofErr w:type="spellStart"/>
      <w:r w:rsidR="00C273BE">
        <w:t>Муринского</w:t>
      </w:r>
      <w:proofErr w:type="spellEnd"/>
      <w:r w:rsidR="00C273BE">
        <w:t xml:space="preserve"> ручья до улицы Софьи Ковалевской, далее по оси улицы Софьи Ковалевской до</w:t>
      </w:r>
      <w:proofErr w:type="gramEnd"/>
      <w:r w:rsidR="00C273BE">
        <w:t xml:space="preserve"> проспекта Науки, далее по оси проспекта Науки до Гражданского проспекта, далее по оси Гражданского проспекта до улицы Гидротехников, далее по оси улицы Гидротехников до </w:t>
      </w:r>
      <w:proofErr w:type="spellStart"/>
      <w:r w:rsidR="00C273BE">
        <w:t>Гжатской</w:t>
      </w:r>
      <w:proofErr w:type="spellEnd"/>
      <w:r w:rsidR="00C273BE">
        <w:t xml:space="preserve"> улицы, далее по оси </w:t>
      </w:r>
      <w:proofErr w:type="spellStart"/>
      <w:r w:rsidR="00C273BE">
        <w:t>Гжатской</w:t>
      </w:r>
      <w:proofErr w:type="spellEnd"/>
      <w:r w:rsidR="00C273BE">
        <w:t xml:space="preserve"> улицы до проспекта Непокоренных, далее по оси проспекта Непокоренных до Политехнической улицы.</w:t>
      </w:r>
    </w:p>
    <w:p w:rsidR="000159FB" w:rsidRPr="00F734C0" w:rsidRDefault="00914589" w:rsidP="00D02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>Внутригородское м</w:t>
      </w:r>
      <w:r w:rsidR="00BE3388"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униципальное образование</w:t>
      </w: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муниципальн</w:t>
      </w:r>
      <w:r w:rsidR="00727FB3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FB3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</w:t>
      </w:r>
      <w:r w:rsidR="0002031D"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одним из крупнейших муниципальных округов Калининского района Санкт-Петербурга</w:t>
      </w:r>
      <w:r w:rsidR="009D7C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3388" w:rsidRPr="00C0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</w:t>
      </w:r>
      <w:r w:rsidR="009D7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составляет </w:t>
      </w:r>
      <w:r w:rsidR="00BE3388" w:rsidRPr="00C01573">
        <w:rPr>
          <w:rFonts w:ascii="Times New Roman" w:hAnsi="Times New Roman" w:cs="Times New Roman"/>
          <w:color w:val="000000" w:themeColor="text1"/>
          <w:sz w:val="24"/>
          <w:szCs w:val="24"/>
        </w:rPr>
        <w:t>657 гектаров</w:t>
      </w:r>
      <w:r w:rsidR="009D7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820" w:rsidRPr="002B3820" w:rsidRDefault="002B3820" w:rsidP="002B3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Инфраструктура</w:t>
      </w:r>
      <w:r w:rsidRPr="002B3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Академическое составляет: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820">
        <w:rPr>
          <w:rFonts w:ascii="Times New Roman" w:hAnsi="Times New Roman" w:cs="Times New Roman"/>
          <w:i/>
          <w:sz w:val="24"/>
          <w:szCs w:val="24"/>
        </w:rPr>
        <w:t>Жилой фонд</w:t>
      </w:r>
      <w:r w:rsidRPr="002B3820">
        <w:rPr>
          <w:rFonts w:ascii="Times New Roman" w:hAnsi="Times New Roman" w:cs="Times New Roman"/>
          <w:sz w:val="24"/>
          <w:szCs w:val="24"/>
        </w:rPr>
        <w:t>: 290 зданий, из них ТСЖ – 47; ЖСК – 71; общежитий – 24; муниципальных домов - 139.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3 станции метро «Площадь Мужества», «Политехническая» и «Академическая».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Промышленные предприятия: </w:t>
      </w:r>
      <w:r w:rsidR="004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 «Аврора» (филиал №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6), АО «</w:t>
      </w:r>
      <w:proofErr w:type="spell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Ленстройдеталь</w:t>
      </w:r>
      <w:proofErr w:type="spell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«Импульс», РАМЭК.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Научно-исследовательские институты: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постоянного тока; НИИ ортопедии и протезирования им. Р.Р.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Вредена</w:t>
      </w:r>
      <w:proofErr w:type="spell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ЦНИИ робототехники и технической кибернетики.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Высшие учебные заведения: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технический университет; Военная академия связи им.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Медицинские учреждения: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больницы – 3; поликлиники – 5; диспансер – 1; женские консультации – </w:t>
      </w:r>
      <w:r w:rsidR="00F560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Хоспис.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учреждения: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 – 22; общеобразовательные учреждения – 1</w:t>
      </w:r>
      <w:r w:rsidR="00AC52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художественные школы – 1; художественное училище имени Н.К. Рериха (техникум); Колледж олимпийского резерва № 1.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молодежной политики: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подростково-молодежны</w:t>
      </w:r>
      <w:r w:rsidR="00F560A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«Олимп»</w:t>
      </w:r>
      <w:r w:rsidR="00F56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государственное бюджетное учреждение дополнительного образования «Центр внешкольной работы с детьми и молодежью»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культуры: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– 2.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Торговля: </w:t>
      </w:r>
      <w:r w:rsidR="005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крупных магазинов, </w:t>
      </w:r>
      <w:r w:rsidR="001C02E1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гипермаркет ОКЕЙ</w:t>
      </w:r>
      <w:r w:rsidR="001C02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торговых зон (более 350 торговых точек).</w:t>
      </w:r>
    </w:p>
    <w:p w:rsidR="002B3820" w:rsidRPr="002B3820" w:rsidRDefault="002B3820" w:rsidP="00F56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 бытового обслуживания: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A46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72A09" w:rsidRPr="00565861" w:rsidRDefault="00345470" w:rsidP="009A5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Кроме того, территория округа обслуживается 3-мя отделами </w:t>
      </w:r>
      <w:r w:rsidR="0035675E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полиции и 5-ю почтовыми отделениями</w:t>
      </w:r>
      <w:r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59FB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9DC" w:rsidRDefault="00320A58" w:rsidP="00AE217F">
      <w:pPr>
        <w:tabs>
          <w:tab w:val="left" w:pos="993"/>
        </w:tabs>
        <w:autoSpaceDE w:val="0"/>
        <w:autoSpaceDN w:val="0"/>
        <w:adjustRightInd w:val="0"/>
        <w:spacing w:before="36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приоритеты социально-экономической политики</w:t>
      </w:r>
      <w:r w:rsidR="00981B2B" w:rsidRPr="00DE7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FAC" w:rsidRDefault="00542FAC" w:rsidP="00542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(основная) стратегическая цель социально-экономического развития МО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– создание условий для улучшения жизненного уровня населения муниципального образования на основе имеющегося ресурсного потенциала.</w:t>
      </w:r>
    </w:p>
    <w:p w:rsidR="00227B78" w:rsidRDefault="00A23565" w:rsidP="00DE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</w:t>
      </w:r>
      <w:r w:rsidR="008470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в </w:t>
      </w:r>
      <w:r w:rsidR="0054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84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54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4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</w:t>
      </w:r>
      <w:r w:rsidR="00B90B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42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жизни населения на основе эффективного упра</w:t>
      </w:r>
      <w:r w:rsidR="00D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муниципальными финансами</w:t>
      </w:r>
      <w:r w:rsidR="00227B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7B78" w:rsidRDefault="00227B78" w:rsidP="00227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22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сбалансированности местного бюджета МО </w:t>
      </w:r>
      <w:proofErr w:type="spellStart"/>
      <w:proofErr w:type="gramStart"/>
      <w:r w:rsidRPr="00227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22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Академическое;</w:t>
      </w:r>
    </w:p>
    <w:p w:rsidR="00227B78" w:rsidRDefault="00227B78" w:rsidP="00227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налогового администрирования и прогнозирования поступления доходов;</w:t>
      </w:r>
    </w:p>
    <w:p w:rsidR="00227B78" w:rsidRDefault="00227B78" w:rsidP="00227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программно-целевого планирования;</w:t>
      </w:r>
    </w:p>
    <w:p w:rsidR="00227B78" w:rsidRDefault="00227B78" w:rsidP="00227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 оптимизация расходных обязательств МО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Академическое;</w:t>
      </w:r>
    </w:p>
    <w:p w:rsidR="00227B78" w:rsidRDefault="00227B78" w:rsidP="00227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доступности финансовой информации;</w:t>
      </w:r>
    </w:p>
    <w:p w:rsidR="00227B78" w:rsidRPr="00227B78" w:rsidRDefault="00227B78" w:rsidP="00227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повышения прозрачности и доступности финансовой информации.</w:t>
      </w:r>
    </w:p>
    <w:p w:rsidR="006F1DC5" w:rsidRPr="006F1DC5" w:rsidRDefault="006F1DC5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Показатели бюджетной обеспеченности являются основой прогноза социально-экономического развития округа, в данных показателях учитывается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 </w:t>
      </w:r>
    </w:p>
    <w:p w:rsidR="00227B78" w:rsidRDefault="006F1DC5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Показатели рассчитываются исходя из объемов средств, необходимых для реализации расходных обязательств муниципального образования, ведомственных целевых программ, каждая из которых направлена на повышение качества жизни людей, проживающих на территории МО </w:t>
      </w:r>
      <w:proofErr w:type="spellStart"/>
      <w:proofErr w:type="gramStart"/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>МО</w:t>
      </w:r>
      <w:proofErr w:type="spellEnd"/>
      <w:proofErr w:type="gramEnd"/>
      <w:r w:rsidRPr="006F1D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Академическое.</w:t>
      </w:r>
    </w:p>
    <w:p w:rsidR="009A59F6" w:rsidRDefault="009A59F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674"/>
        <w:gridCol w:w="1276"/>
        <w:gridCol w:w="1417"/>
        <w:gridCol w:w="1276"/>
        <w:gridCol w:w="1276"/>
        <w:gridCol w:w="1275"/>
      </w:tblGrid>
      <w:tr w:rsidR="009A59F6" w:rsidTr="008D5624">
        <w:tc>
          <w:tcPr>
            <w:tcW w:w="553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№ </w:t>
            </w:r>
            <w:proofErr w:type="gramStart"/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</w:t>
            </w:r>
            <w:proofErr w:type="gramEnd"/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/п</w:t>
            </w:r>
          </w:p>
        </w:tc>
        <w:tc>
          <w:tcPr>
            <w:tcW w:w="2674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</w:t>
            </w:r>
          </w:p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2019 </w:t>
            </w: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9A59F6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2020</w:t>
            </w:r>
          </w:p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9A59F6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2021</w:t>
            </w:r>
          </w:p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прогноз</w:t>
            </w:r>
          </w:p>
        </w:tc>
      </w:tr>
      <w:tr w:rsidR="009A59F6" w:rsidRPr="001B53AE" w:rsidTr="008D5624">
        <w:tc>
          <w:tcPr>
            <w:tcW w:w="553" w:type="dxa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417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276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276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275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9A59F6" w:rsidRPr="001B53AE" w:rsidTr="008D5624">
        <w:tc>
          <w:tcPr>
            <w:tcW w:w="553" w:type="dxa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9A59F6" w:rsidRPr="00F41F6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Доходы местного бюджета (тыс</w:t>
            </w:r>
            <w:proofErr w:type="gram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.р</w:t>
            </w:r>
            <w:proofErr w:type="gramEnd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417" w:type="dxa"/>
            <w:vAlign w:val="center"/>
          </w:tcPr>
          <w:p w:rsidR="009A59F6" w:rsidRPr="00752B97" w:rsidRDefault="009A59F6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</w:tcPr>
          <w:p w:rsidR="009A59F6" w:rsidRPr="00752B97" w:rsidRDefault="009A59F6" w:rsidP="00994C0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 w:rsidR="00994C09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76" w:type="dxa"/>
            <w:vAlign w:val="center"/>
          </w:tcPr>
          <w:p w:rsidR="009A59F6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5" w:type="dxa"/>
            <w:vAlign w:val="center"/>
          </w:tcPr>
          <w:p w:rsidR="009A59F6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5D5213" w:rsidRPr="001B53AE" w:rsidTr="008D5624">
        <w:tc>
          <w:tcPr>
            <w:tcW w:w="553" w:type="dxa"/>
          </w:tcPr>
          <w:p w:rsidR="005D5213" w:rsidRPr="00F41F6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5D5213" w:rsidRPr="00F41F6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Расходы местного бюджета (тыс</w:t>
            </w:r>
            <w:proofErr w:type="gram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.р</w:t>
            </w:r>
            <w:proofErr w:type="gramEnd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729,9</w:t>
            </w:r>
          </w:p>
        </w:tc>
        <w:tc>
          <w:tcPr>
            <w:tcW w:w="1417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994C0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1E341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5" w:type="dxa"/>
            <w:vAlign w:val="center"/>
          </w:tcPr>
          <w:p w:rsidR="005D5213" w:rsidRPr="00752B97" w:rsidRDefault="005D5213" w:rsidP="001E341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482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5D5213" w:rsidRPr="001B53AE" w:rsidTr="008D5624">
        <w:tc>
          <w:tcPr>
            <w:tcW w:w="553" w:type="dxa"/>
          </w:tcPr>
          <w:p w:rsidR="005D5213" w:rsidRPr="00F41F6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5D5213" w:rsidRPr="00F41F6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Размер расчетной единицы для исчисления должностного оклада муниципального служащего (руб.)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</w:tr>
      <w:tr w:rsidR="005D5213" w:rsidRPr="001B53AE" w:rsidTr="008D5624">
        <w:tc>
          <w:tcPr>
            <w:tcW w:w="553" w:type="dxa"/>
          </w:tcPr>
          <w:p w:rsidR="005D5213" w:rsidRPr="00F41F6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674" w:type="dxa"/>
            <w:vAlign w:val="center"/>
          </w:tcPr>
          <w:p w:rsidR="005D5213" w:rsidRPr="00F41F6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Индекс потребительских цен</w:t>
            </w:r>
            <w:proofErr w:type="gram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107,7</w:t>
            </w:r>
          </w:p>
        </w:tc>
        <w:tc>
          <w:tcPr>
            <w:tcW w:w="1417" w:type="dxa"/>
            <w:vAlign w:val="center"/>
          </w:tcPr>
          <w:p w:rsidR="005D5213" w:rsidRPr="00752B97" w:rsidRDefault="005D5213" w:rsidP="008D562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105,6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AB169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752B9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5D5213" w:rsidRPr="00752B97" w:rsidRDefault="005D5213" w:rsidP="00AB169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  <w:r w:rsidRPr="00752B9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275" w:type="dxa"/>
            <w:vAlign w:val="center"/>
          </w:tcPr>
          <w:p w:rsidR="005D5213" w:rsidRPr="00752B97" w:rsidRDefault="005D5213" w:rsidP="00AB169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  <w:r w:rsidRPr="00752B9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05</w:t>
            </w:r>
          </w:p>
        </w:tc>
      </w:tr>
    </w:tbl>
    <w:p w:rsidR="009A59F6" w:rsidRDefault="009A59F6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F716E" w:rsidRDefault="003F716E" w:rsidP="006F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A4683" w:rsidRPr="005570A6" w:rsidRDefault="00C57794" w:rsidP="00F67B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заказ</w:t>
      </w:r>
    </w:p>
    <w:p w:rsidR="000E43A6" w:rsidRPr="00D74C56" w:rsidRDefault="000E43A6" w:rsidP="000E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 осуществляет свою деятельность с соблюдением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</w:t>
      </w:r>
      <w:r w:rsidR="00B3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обеспечивает достижение целей и </w:t>
      </w:r>
      <w:r w:rsidRPr="00D74C56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4C56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ведомственными целевыми программами, </w:t>
      </w:r>
      <w:r w:rsidRPr="00D74C56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4C56">
        <w:rPr>
          <w:rFonts w:ascii="Times New Roman" w:hAnsi="Times New Roman" w:cs="Times New Roman"/>
          <w:sz w:val="24"/>
          <w:szCs w:val="24"/>
        </w:rPr>
        <w:t xml:space="preserve"> функций и полномочий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4C56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0E43A6" w:rsidRDefault="000E43A6" w:rsidP="000E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Прозрачность механизма закупок на всех стадиях и уровнях и их характер позволяют Местной Администрации добиться фактического сокращения бюджетных расходов при поставке товаров, выполнении работ, оказании услуг для муниципальных нужд.</w:t>
      </w:r>
    </w:p>
    <w:p w:rsidR="000E43A6" w:rsidRDefault="000E43A6" w:rsidP="000E43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и исполнения закупок для муниципальных нужд</w:t>
      </w: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совершенствование в МО </w:t>
      </w:r>
      <w:proofErr w:type="spellStart"/>
      <w:proofErr w:type="gramStart"/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в соответствии с действующим законодательством в сфере </w:t>
      </w:r>
      <w:r w:rsidRPr="0015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условий, процедур </w:t>
      </w: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механизмов, в том числе с учетом положений Национального плана по противодействию коррупции и Федерального закона от 25.12.2008 г. №273-ФЗ «О противодействии коррупции» привело к внедрению Местной Администрацией расширения практики применения процедуры аукционов в электронной форме, проведение которых обеспечивается операторами электронных площадок на сайте в информационно-телекоммуникационной сети «Интернет», что позволило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закупок</w:t>
      </w: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поставки товаров, выполнение работ, оказание услуг для муниципальных нужд исключить возможность коррупционных проявлений. Кроме того, одним из главных преимуществ контрактной системы является то, что она охватывает полный цикл осуществления закупки – начиная от процедуры формирования потребности в том или ином товаре или услуге и заканчивая контролем исполнения контрактов.</w:t>
      </w:r>
    </w:p>
    <w:p w:rsidR="00320A58" w:rsidRDefault="00320A58" w:rsidP="004818EE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913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548" w:rsidRDefault="00512548" w:rsidP="00E94E2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направлениями расходования бюджетных средств являются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благоустройству придомовых и дворовых территорий муниципального образования, обустройству и содержанию детских и спортивных 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озеленению территорий зеленых насаждений внутриквартального озеленения,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684">
        <w:rPr>
          <w:rFonts w:ascii="Times New Roman" w:hAnsi="Times New Roman" w:cs="Times New Roman"/>
          <w:color w:val="000000" w:themeColor="text1"/>
          <w:sz w:val="24"/>
          <w:szCs w:val="24"/>
        </w:rPr>
        <w:t>охране окружающей среды.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917"/>
        <w:gridCol w:w="1090"/>
        <w:gridCol w:w="1150"/>
        <w:gridCol w:w="1145"/>
      </w:tblGrid>
      <w:tr w:rsidR="002E6F97" w:rsidRPr="008E5C0C" w:rsidTr="007E5A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DCC">
              <w:rPr>
                <w:rFonts w:ascii="Times New Roman" w:hAnsi="Times New Roman" w:cs="Times New Roman"/>
              </w:rPr>
              <w:t>Ед</w:t>
            </w:r>
            <w:proofErr w:type="gramStart"/>
            <w:r w:rsidRPr="00B13DCC">
              <w:rPr>
                <w:rFonts w:ascii="Times New Roman" w:hAnsi="Times New Roman" w:cs="Times New Roman"/>
              </w:rPr>
              <w:t>.и</w:t>
            </w:r>
            <w:proofErr w:type="gramEnd"/>
            <w:r w:rsidRPr="00B13DCC">
              <w:rPr>
                <w:rFonts w:ascii="Times New Roman" w:hAnsi="Times New Roman" w:cs="Times New Roman"/>
              </w:rPr>
              <w:t>зм</w:t>
            </w:r>
            <w:proofErr w:type="spellEnd"/>
            <w:r w:rsidRPr="00B13D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2017 год (факт)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2018 год      (план)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2019 год  (план)</w:t>
            </w:r>
          </w:p>
        </w:tc>
      </w:tr>
      <w:tr w:rsidR="002E6F97" w:rsidRPr="008E5C0C" w:rsidTr="007E5A9D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 xml:space="preserve">Устройство, ремонт асфальтовых и набивных покрытий, устройство </w:t>
            </w:r>
            <w:proofErr w:type="spellStart"/>
            <w:r w:rsidRPr="00B13DCC">
              <w:rPr>
                <w:rFonts w:ascii="Times New Roman" w:hAnsi="Times New Roman" w:cs="Times New Roman"/>
              </w:rPr>
              <w:t>ударопоглощающего</w:t>
            </w:r>
            <w:proofErr w:type="spellEnd"/>
            <w:r w:rsidRPr="00B13DCC">
              <w:rPr>
                <w:rFonts w:ascii="Times New Roman" w:hAnsi="Times New Roman" w:cs="Times New Roman"/>
              </w:rPr>
              <w:t xml:space="preserve"> прорезиненного покрытия, устройство пешеходных дорожек и площадок из тротуарной плитки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318D0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318D0">
              <w:rPr>
                <w:rFonts w:ascii="Times New Roman" w:hAnsi="Times New Roman" w:cs="Times New Roman"/>
              </w:rPr>
              <w:t>м</w:t>
            </w:r>
            <w:proofErr w:type="gramStart"/>
            <w:r w:rsidRPr="00B318D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23313,6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26598,5</w:t>
            </w:r>
            <w:r w:rsidRPr="00B13DCC">
              <w:rPr>
                <w:rFonts w:ascii="Times New Roman" w:hAnsi="Times New Roman" w:cs="Times New Roman"/>
              </w:rPr>
              <w:t> </w:t>
            </w:r>
          </w:p>
        </w:tc>
      </w:tr>
      <w:tr w:rsidR="002E6F97" w:rsidRPr="008E5C0C" w:rsidTr="007E5A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Установка, содержание и ремонт ограждений газонов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DCC">
              <w:rPr>
                <w:rFonts w:ascii="Times New Roman" w:hAnsi="Times New Roman" w:cs="Times New Roman"/>
              </w:rPr>
              <w:t>п.</w:t>
            </w:r>
            <w:proofErr w:type="gramStart"/>
            <w:r w:rsidRPr="00B13DCC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B13D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13DC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3056</w:t>
            </w:r>
          </w:p>
        </w:tc>
      </w:tr>
      <w:tr w:rsidR="002E6F97" w:rsidRPr="008E5C0C" w:rsidTr="007E5A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Установка и ремонт малых архитектурных форм, уличной мебели и хозяйственно-бытового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Pr="00B13DCC">
              <w:rPr>
                <w:rFonts w:ascii="Times New Roman" w:hAnsi="Times New Roman" w:cs="Times New Roman"/>
              </w:rPr>
              <w:t> </w:t>
            </w:r>
          </w:p>
        </w:tc>
      </w:tr>
      <w:tr w:rsidR="002E6F97" w:rsidRPr="008E5C0C" w:rsidTr="007E5A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 xml:space="preserve">Реконструкция и восстановление газонов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318D0">
              <w:rPr>
                <w:rFonts w:ascii="Times New Roman" w:hAnsi="Times New Roman" w:cs="Times New Roman"/>
              </w:rPr>
              <w:t>м</w:t>
            </w:r>
            <w:proofErr w:type="gramStart"/>
            <w:r w:rsidRPr="00B318D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16997</w:t>
            </w:r>
            <w:r w:rsidRPr="00B13DCC">
              <w:rPr>
                <w:rFonts w:ascii="Times New Roman" w:hAnsi="Times New Roman" w:cs="Times New Roman"/>
              </w:rPr>
              <w:t> </w:t>
            </w:r>
          </w:p>
        </w:tc>
      </w:tr>
      <w:tr w:rsidR="002E6F97" w:rsidRPr="008E5C0C" w:rsidTr="007E5A9D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Посадка саженцев деревьев и кустарников с последующим уходом за ними в течение 1-го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</w:t>
            </w:r>
            <w:r w:rsidRPr="00B13DCC">
              <w:rPr>
                <w:rFonts w:ascii="Times New Roman" w:hAnsi="Times New Roman" w:cs="Times New Roman"/>
              </w:rPr>
              <w:t> </w:t>
            </w:r>
          </w:p>
        </w:tc>
      </w:tr>
      <w:tr w:rsidR="002E6F97" w:rsidRPr="008E5C0C" w:rsidTr="007E5A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 xml:space="preserve">Обустройство детских площадок (кол-во площадок)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6F97" w:rsidRPr="008E5C0C" w:rsidTr="007E5A9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3DCC">
              <w:rPr>
                <w:rFonts w:ascii="Times New Roman" w:hAnsi="Times New Roman" w:cs="Times New Roman"/>
              </w:rPr>
              <w:t>т.ч</w:t>
            </w:r>
            <w:proofErr w:type="spellEnd"/>
            <w:r w:rsidRPr="00B13DCC">
              <w:rPr>
                <w:rFonts w:ascii="Times New Roman" w:hAnsi="Times New Roman" w:cs="Times New Roman"/>
              </w:rPr>
              <w:t>. ремонт оснований детских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318D0">
              <w:rPr>
                <w:rFonts w:ascii="Times New Roman" w:hAnsi="Times New Roman" w:cs="Times New Roman"/>
              </w:rPr>
              <w:t>м</w:t>
            </w:r>
            <w:proofErr w:type="gramStart"/>
            <w:r w:rsidRPr="00B318D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</w:tr>
      <w:tr w:rsidR="002E6F97" w:rsidRPr="008E5C0C" w:rsidTr="007E5A9D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 xml:space="preserve">Обследование и ремонт аварийного и </w:t>
            </w:r>
            <w:proofErr w:type="spellStart"/>
            <w:r w:rsidRPr="00B13DCC">
              <w:rPr>
                <w:rFonts w:ascii="Times New Roman" w:hAnsi="Times New Roman" w:cs="Times New Roman"/>
              </w:rPr>
              <w:t>травмоопасного</w:t>
            </w:r>
            <w:proofErr w:type="spellEnd"/>
            <w:r w:rsidRPr="00B13DCC">
              <w:rPr>
                <w:rFonts w:ascii="Times New Roman" w:hAnsi="Times New Roman" w:cs="Times New Roman"/>
              </w:rPr>
              <w:t xml:space="preserve"> детского оборудования (количество площадок)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B13DCC">
              <w:rPr>
                <w:rFonts w:ascii="Times New Roman" w:hAnsi="Times New Roman" w:cs="Times New Roman"/>
              </w:rPr>
              <w:t> </w:t>
            </w:r>
          </w:p>
        </w:tc>
      </w:tr>
      <w:tr w:rsidR="002E6F97" w:rsidRPr="008E5C0C" w:rsidTr="007E5A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 xml:space="preserve"> Обследование и ремонт аварийного и </w:t>
            </w:r>
            <w:proofErr w:type="spellStart"/>
            <w:r w:rsidRPr="00B13DCC">
              <w:rPr>
                <w:rFonts w:ascii="Times New Roman" w:hAnsi="Times New Roman" w:cs="Times New Roman"/>
              </w:rPr>
              <w:t>травмоопасного</w:t>
            </w:r>
            <w:proofErr w:type="spellEnd"/>
            <w:r w:rsidRPr="00B13DCC">
              <w:rPr>
                <w:rFonts w:ascii="Times New Roman" w:hAnsi="Times New Roman" w:cs="Times New Roman"/>
              </w:rPr>
              <w:t xml:space="preserve"> спортивного оборудования</w:t>
            </w:r>
            <w:r>
              <w:rPr>
                <w:rFonts w:ascii="Times New Roman" w:hAnsi="Times New Roman" w:cs="Times New Roman"/>
              </w:rPr>
              <w:t>, установка оборудования</w:t>
            </w:r>
            <w:r w:rsidRPr="00B13DCC">
              <w:rPr>
                <w:rFonts w:ascii="Times New Roman" w:hAnsi="Times New Roman" w:cs="Times New Roman"/>
              </w:rPr>
              <w:t xml:space="preserve"> на спортивных площадках (количество площадок)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 w:rsidRPr="00B13D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F97" w:rsidRPr="00B13DCC" w:rsidRDefault="002E6F97" w:rsidP="001E3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13DCC">
              <w:rPr>
                <w:rFonts w:ascii="Times New Roman" w:hAnsi="Times New Roman" w:cs="Times New Roman"/>
              </w:rPr>
              <w:t> </w:t>
            </w:r>
          </w:p>
        </w:tc>
      </w:tr>
    </w:tbl>
    <w:p w:rsidR="002E6F97" w:rsidRDefault="002E6F97" w:rsidP="00E94E2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F97" w:rsidRDefault="002E6F97" w:rsidP="00E94E2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55" w:type="dxa"/>
        <w:jc w:val="center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339"/>
        <w:gridCol w:w="1339"/>
        <w:gridCol w:w="1377"/>
        <w:gridCol w:w="1168"/>
      </w:tblGrid>
      <w:tr w:rsidR="008D5624" w:rsidRPr="00811B32" w:rsidTr="004F354D">
        <w:trPr>
          <w:trHeight w:val="660"/>
          <w:jc w:val="center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AE21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AE21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Расходные обязательства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AE217F" w:rsidRDefault="00E80E68" w:rsidP="00A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9116B7" w:rsidRDefault="00E80E68" w:rsidP="00A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B71B69" w:rsidRDefault="00E80E68" w:rsidP="00A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2019</w:t>
            </w:r>
          </w:p>
        </w:tc>
      </w:tr>
      <w:tr w:rsidR="008D5624" w:rsidRPr="0059783C" w:rsidTr="004F354D">
        <w:trPr>
          <w:trHeight w:val="873"/>
          <w:jc w:val="center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Текущий ремонт придомовых и дворовых территорий, включая проезды и въезды, пешеходные дорожки (тыс. руб.)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A97AD3" w:rsidRDefault="00847BFA" w:rsidP="0084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47B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47B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572,5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A97AD3" w:rsidRDefault="008B7312" w:rsidP="004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41 241,4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24C76" w:rsidRDefault="00F67E80" w:rsidP="00C5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830,</w:t>
            </w:r>
            <w:r w:rsidR="00C577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8D5624" w:rsidRPr="0059783C" w:rsidTr="004F354D">
        <w:trPr>
          <w:trHeight w:val="555"/>
          <w:jc w:val="center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56" w:rsidRDefault="00F15A56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A56" w:rsidRPr="00AE217F" w:rsidRDefault="004337D8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Установка, содержание и ремонт ограждений газонов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уб.)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5A56" w:rsidRPr="00847BFA" w:rsidRDefault="004337D8" w:rsidP="0090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7B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47B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598,3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5A56" w:rsidRPr="00C53638" w:rsidRDefault="008B7312" w:rsidP="00A3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3 123,1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5A56" w:rsidRPr="00724C76" w:rsidRDefault="00134E3E" w:rsidP="00F6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218,</w:t>
            </w:r>
            <w:r w:rsidR="00F67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8D5624" w:rsidRPr="0059783C" w:rsidTr="004F354D">
        <w:trPr>
          <w:trHeight w:val="960"/>
          <w:jc w:val="center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AE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и содержание малых архитектурных форм, уличной мебели, в т.ч. урны, скамейки, вазоны для цветов, ж/б полусферы (тыс. руб.)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432E9B" w:rsidRDefault="00C82D7E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728,9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E4616F" w:rsidRDefault="008B7312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24C76" w:rsidRDefault="008D5624" w:rsidP="0013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134E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,5</w:t>
            </w:r>
          </w:p>
        </w:tc>
      </w:tr>
      <w:tr w:rsidR="008D5624" w:rsidRPr="0059783C" w:rsidTr="004F354D">
        <w:trPr>
          <w:trHeight w:val="1897"/>
          <w:jc w:val="center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Озеленение территорий зеленых насаждений внутриквартального озеленения, в том числе организации работ по компенсационному озеленению, содержанию территорий зеленых насаждений внутриквартального озеленения, ремонту расположенных на них объектов зеленых насаждений (тыс. руб.)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B6300D" w:rsidRDefault="00847BFA" w:rsidP="008D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561,</w:t>
            </w:r>
            <w:r w:rsidR="008D56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8D5624" w:rsidRDefault="00C53638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8D562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</w:t>
            </w:r>
            <w:r w:rsidR="00482F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D562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749,2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8D5624" w:rsidRDefault="00134E3E" w:rsidP="0019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</w:t>
            </w:r>
            <w:r w:rsidR="00482F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175</w:t>
            </w:r>
            <w:r w:rsidR="008D5624" w:rsidRPr="008D562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,9</w:t>
            </w:r>
          </w:p>
        </w:tc>
      </w:tr>
      <w:tr w:rsidR="008D5624" w:rsidRPr="0059783C" w:rsidTr="004F354D">
        <w:trPr>
          <w:trHeight w:val="33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7B37B0" w:rsidRDefault="00A74061" w:rsidP="007B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B23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7B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ремонт</w:t>
            </w: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детских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площадок</w:t>
            </w: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432E9B" w:rsidRDefault="00AE7EEB" w:rsidP="008D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3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164,</w:t>
            </w:r>
            <w:r w:rsidR="008D5624" w:rsidRPr="0043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E4616F" w:rsidRDefault="008B7312" w:rsidP="009E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15 852,6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24C76" w:rsidRDefault="00134E3E" w:rsidP="00A7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A71D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577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383,2</w:t>
            </w:r>
          </w:p>
        </w:tc>
      </w:tr>
      <w:tr w:rsidR="008D5624" w:rsidRPr="0059783C" w:rsidTr="004F354D">
        <w:trPr>
          <w:trHeight w:val="421"/>
          <w:jc w:val="center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7B37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Обустройство спортивных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432E9B" w:rsidRDefault="00847BFA" w:rsidP="0018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3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E4616F" w:rsidRDefault="00E4616F" w:rsidP="006D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61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24C76" w:rsidRDefault="008D5624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600,0</w:t>
            </w:r>
          </w:p>
        </w:tc>
      </w:tr>
      <w:tr w:rsidR="008D5624" w:rsidRPr="0059783C" w:rsidTr="004F354D">
        <w:trPr>
          <w:trHeight w:val="55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Pr="007B37B0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B23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Pr="00AE217F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Участие в мероприятиях по охране окружающей среды (тыс. руб.)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006FAB" w:rsidRDefault="00006FAB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6F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6F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926,3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E4616F" w:rsidRDefault="00E4616F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61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461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724C76" w:rsidRDefault="008D5624" w:rsidP="009E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482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200,0</w:t>
            </w:r>
          </w:p>
        </w:tc>
      </w:tr>
      <w:tr w:rsidR="008D5624" w:rsidRPr="0059783C" w:rsidTr="004F354D">
        <w:trPr>
          <w:trHeight w:val="55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B23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B6300D" w:rsidRDefault="00B6300D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E4616F" w:rsidRDefault="00E4616F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61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724C76" w:rsidRDefault="00134E3E" w:rsidP="009E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304,8</w:t>
            </w:r>
          </w:p>
        </w:tc>
      </w:tr>
      <w:tr w:rsidR="008D5624" w:rsidRPr="00811107" w:rsidTr="004F354D">
        <w:trPr>
          <w:trHeight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CC9" w:rsidRPr="00AE217F" w:rsidRDefault="00B23CC9" w:rsidP="0051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AE7EEB" w:rsidRDefault="00B6300D" w:rsidP="0018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106</w:t>
            </w:r>
            <w:r w:rsidR="00473BCD"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82</w:t>
            </w:r>
            <w:r w:rsidR="00187B6B"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  <w:r w:rsidR="00473BCD"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="00C536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A32280" w:rsidRDefault="008B7312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81341,2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8D5624" w:rsidRDefault="008D5624" w:rsidP="00E2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69</w:t>
            </w:r>
            <w:r w:rsidR="00BA44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000,0</w:t>
            </w:r>
          </w:p>
        </w:tc>
      </w:tr>
      <w:tr w:rsidR="008D5624" w:rsidRPr="00C36AF5" w:rsidTr="004F354D">
        <w:trPr>
          <w:trHeight w:val="16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CC9" w:rsidRPr="00AE217F" w:rsidRDefault="00B23CC9" w:rsidP="0051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% от общего объема расходов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AE7EEB" w:rsidRDefault="00473BCD" w:rsidP="00AE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AE7EEB"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  <w:r w:rsidRPr="00AE7E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724C76" w:rsidRDefault="00724C76" w:rsidP="008B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24C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r w:rsidR="008B73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  <w:r w:rsidR="001B158B" w:rsidRPr="00724C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="008B73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8D5624" w:rsidRDefault="008D5624" w:rsidP="005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41,1</w:t>
            </w:r>
          </w:p>
        </w:tc>
      </w:tr>
    </w:tbl>
    <w:p w:rsidR="00996E65" w:rsidRPr="00996E65" w:rsidRDefault="00996E65" w:rsidP="001E6EC8">
      <w:pPr>
        <w:tabs>
          <w:tab w:val="left" w:pos="567"/>
          <w:tab w:val="left" w:pos="993"/>
        </w:tabs>
        <w:autoSpaceDE w:val="0"/>
        <w:autoSpaceDN w:val="0"/>
        <w:adjustRightInd w:val="0"/>
        <w:spacing w:before="360" w:after="24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Опека и попечительство.</w:t>
      </w:r>
    </w:p>
    <w:p w:rsidR="00996E65" w:rsidRDefault="00996E65" w:rsidP="001E6EC8">
      <w:pPr>
        <w:spacing w:after="36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Законом Санкт-Петербурга</w:t>
      </w:r>
      <w:r w:rsidR="00FC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21.11.2007 №536-109</w:t>
      </w: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семьи, в Санкт-Петербурге» органам местного самоуправления в Санкт-Петербурге переданы</w:t>
      </w:r>
      <w:proofErr w:type="gramEnd"/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отдельные государственные полномочия в сфере опеки и попечительства, для исполнения которых из бюджета Санкт-Петербурга будут предоставляться субвенции, объем которых определен в соответствии с единой Методикой расчета, утвержденной вышеуказанным Законом Санкт-Петербурга.</w:t>
      </w:r>
    </w:p>
    <w:p w:rsidR="00F54012" w:rsidRDefault="00F54012" w:rsidP="00F5401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7" w:type="dxa"/>
        <w:tblInd w:w="108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1345"/>
        <w:gridCol w:w="1273"/>
        <w:gridCol w:w="1417"/>
        <w:gridCol w:w="1171"/>
        <w:gridCol w:w="1079"/>
      </w:tblGrid>
      <w:tr w:rsidR="00F54012" w:rsidRPr="007E5A9D" w:rsidTr="00D5754B">
        <w:trPr>
          <w:trHeight w:val="572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12" w:rsidRPr="007E5A9D" w:rsidRDefault="00F54012" w:rsidP="00134E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12" w:rsidRPr="007E5A9D" w:rsidRDefault="00F54012" w:rsidP="0013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 2017 год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12" w:rsidRPr="007E5A9D" w:rsidRDefault="00F54012" w:rsidP="0013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2018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12" w:rsidRPr="007E5A9D" w:rsidRDefault="00F54012" w:rsidP="0013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2019 год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4012" w:rsidRPr="007E5A9D" w:rsidRDefault="00F54012" w:rsidP="0013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период 2020 и 2021 годов</w:t>
            </w:r>
          </w:p>
        </w:tc>
      </w:tr>
      <w:tr w:rsidR="00F54012" w:rsidRPr="007E5A9D" w:rsidTr="00D5754B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012" w:rsidRPr="007E5A9D" w:rsidRDefault="00F54012" w:rsidP="000B2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средств на содержание ребенка в семье опекуна и приемной семье, тыс. руб.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13 821,4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D528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15 251,4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8D56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15 155,6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436F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15 745,5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012" w:rsidRPr="007E5A9D" w:rsidRDefault="00F54012" w:rsidP="005342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16 383,2</w:t>
            </w:r>
          </w:p>
        </w:tc>
      </w:tr>
      <w:tr w:rsidR="00F54012" w:rsidRPr="007E5A9D" w:rsidTr="00D5754B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012" w:rsidRPr="007E5A9D" w:rsidRDefault="00F54012" w:rsidP="000B2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Выплата вознаграждения приемным родителям, тыс. руб.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7012,1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D528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7 474,6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9 385,0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12" w:rsidRPr="007E5A9D" w:rsidRDefault="00F54012" w:rsidP="005342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9 750,4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012" w:rsidRPr="007E5A9D" w:rsidRDefault="00F54012" w:rsidP="00436F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A9D">
              <w:rPr>
                <w:rFonts w:ascii="Times New Roman" w:eastAsia="Times New Roman" w:hAnsi="Times New Roman" w:cs="Times New Roman"/>
                <w:lang w:eastAsia="ru-RU"/>
              </w:rPr>
              <w:t>10 144,9</w:t>
            </w:r>
          </w:p>
        </w:tc>
      </w:tr>
    </w:tbl>
    <w:p w:rsidR="00D5754B" w:rsidRDefault="00D5754B" w:rsidP="00B418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85F" w:rsidRDefault="00B4185F" w:rsidP="00B418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Значение параметров</w:t>
      </w:r>
    </w:p>
    <w:p w:rsidR="00401C3C" w:rsidRDefault="00401C3C" w:rsidP="00B418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757"/>
        <w:gridCol w:w="1331"/>
        <w:gridCol w:w="1417"/>
        <w:gridCol w:w="1240"/>
      </w:tblGrid>
      <w:tr w:rsidR="00B4185F" w:rsidRPr="007E5A9D" w:rsidTr="00134E3E">
        <w:tc>
          <w:tcPr>
            <w:tcW w:w="5757" w:type="dxa"/>
            <w:vMerge w:val="restart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3988" w:type="dxa"/>
            <w:gridSpan w:val="3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185F" w:rsidRPr="007E5A9D" w:rsidTr="00134E3E">
        <w:tc>
          <w:tcPr>
            <w:tcW w:w="5757" w:type="dxa"/>
            <w:vMerge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Размер денежных выплат на содержание ребенка в семье опекуна или приемной семье (руб. в мес.)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12 382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12 864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13 385</w:t>
            </w:r>
          </w:p>
        </w:tc>
      </w:tr>
      <w:tr w:rsidR="00B4185F" w:rsidRPr="007E5A9D" w:rsidTr="00134E3E">
        <w:tc>
          <w:tcPr>
            <w:tcW w:w="9745" w:type="dxa"/>
            <w:gridSpan w:val="4"/>
          </w:tcPr>
          <w:p w:rsidR="00B4185F" w:rsidRPr="007E5A9D" w:rsidRDefault="00B4185F" w:rsidP="00134E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Размер вознаграждения приемным родителям (руб. в мес.)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 xml:space="preserve">для приемных семей с 1 ребенком 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11 610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12 062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12 550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2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17 415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18 093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18 825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3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23 220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24 124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25 100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4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29 025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30 155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31 375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5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34 830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36 186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37 650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6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40 635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42 217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43 925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7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46 440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48 248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50 200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для приемных семей с 8 детьми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52 245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54 279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56 475</w:t>
            </w:r>
          </w:p>
        </w:tc>
      </w:tr>
      <w:tr w:rsidR="00B4185F" w:rsidRPr="007E5A9D" w:rsidTr="00134E3E">
        <w:tc>
          <w:tcPr>
            <w:tcW w:w="5757" w:type="dxa"/>
          </w:tcPr>
          <w:p w:rsidR="00B4185F" w:rsidRPr="007E5A9D" w:rsidRDefault="00B4185F" w:rsidP="00134E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Размер доплаты на детей до 3-х лет, с отклонениями в развитии и детей-инвалидов</w:t>
            </w:r>
          </w:p>
        </w:tc>
        <w:tc>
          <w:tcPr>
            <w:tcW w:w="1331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5 805</w:t>
            </w:r>
          </w:p>
        </w:tc>
        <w:tc>
          <w:tcPr>
            <w:tcW w:w="1417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6 031</w:t>
            </w:r>
          </w:p>
        </w:tc>
        <w:tc>
          <w:tcPr>
            <w:tcW w:w="1240" w:type="dxa"/>
          </w:tcPr>
          <w:p w:rsidR="00B4185F" w:rsidRPr="007E5A9D" w:rsidRDefault="00B4185F" w:rsidP="00134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5A9D">
              <w:rPr>
                <w:rFonts w:ascii="Times New Roman" w:hAnsi="Times New Roman" w:cs="Times New Roman"/>
                <w:color w:val="000000" w:themeColor="text1"/>
              </w:rPr>
              <w:t>6 275</w:t>
            </w:r>
          </w:p>
        </w:tc>
      </w:tr>
    </w:tbl>
    <w:p w:rsidR="00B4185F" w:rsidRDefault="00B4185F" w:rsidP="00B4185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6E65" w:rsidRPr="00996E65" w:rsidRDefault="00996E65" w:rsidP="00B418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53428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продолжится работа органа опеки и попечительства:</w:t>
      </w:r>
    </w:p>
    <w:p w:rsidR="00996E65" w:rsidRPr="00996E65" w:rsidRDefault="00996E65" w:rsidP="000B25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по увеличению приемных семей</w:t>
      </w:r>
      <w:r w:rsidR="001A3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96E65" w:rsidRPr="00996E65" w:rsidRDefault="00DE62A5" w:rsidP="000B25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о организации профилактических мероприятий п</w:t>
      </w:r>
      <w:r w:rsidR="008D6252">
        <w:rPr>
          <w:rFonts w:ascii="Times New Roman" w:hAnsi="Times New Roman" w:cs="Times New Roman"/>
          <w:color w:val="000000" w:themeColor="text1"/>
          <w:sz w:val="24"/>
          <w:szCs w:val="24"/>
        </w:rPr>
        <w:t>о предотвращению безнадзорности</w:t>
      </w:r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правонарушений среди несовершеннолетних</w:t>
      </w:r>
      <w:r w:rsidR="00132B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D2EE6" w:rsidRPr="00992871" w:rsidRDefault="00DE62A5" w:rsidP="000B25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ыявление и устройство детей-сирот и </w:t>
      </w:r>
      <w:proofErr w:type="gramStart"/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</w:t>
      </w:r>
      <w:r w:rsidR="00992871">
        <w:rPr>
          <w:rFonts w:ascii="Times New Roman" w:hAnsi="Times New Roman" w:cs="Times New Roman"/>
          <w:color w:val="000000" w:themeColor="text1"/>
          <w:sz w:val="24"/>
          <w:szCs w:val="24"/>
        </w:rPr>
        <w:t>авшихся без попечения родителей</w:t>
      </w:r>
      <w:r w:rsidR="00992871" w:rsidRPr="009928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92871" w:rsidRPr="00CF7E9F" w:rsidRDefault="00992871" w:rsidP="0099287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9F">
        <w:rPr>
          <w:rFonts w:ascii="Times New Roman" w:hAnsi="Times New Roman" w:cs="Times New Roman"/>
          <w:sz w:val="24"/>
          <w:szCs w:val="24"/>
        </w:rPr>
        <w:t>по защите прав и законных интересов детей-сирот, нуждающихся в установлении над ними опеки или попечительства, и детей, находящихся под опекой или попечительством,</w:t>
      </w:r>
    </w:p>
    <w:p w:rsidR="00992871" w:rsidRPr="00CF7E9F" w:rsidRDefault="00992871" w:rsidP="0099287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9F">
        <w:rPr>
          <w:rFonts w:ascii="Times New Roman" w:hAnsi="Times New Roman" w:cs="Times New Roman"/>
          <w:sz w:val="24"/>
          <w:szCs w:val="24"/>
        </w:rPr>
        <w:t>по надзору за деятельностью опекунов и попечителей.</w:t>
      </w:r>
    </w:p>
    <w:p w:rsidR="007241CD" w:rsidRPr="00992871" w:rsidRDefault="007241CD" w:rsidP="00992871">
      <w:pPr>
        <w:spacing w:before="360" w:after="240" w:line="240" w:lineRule="auto"/>
        <w:ind w:left="107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87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</w:t>
      </w:r>
      <w:r w:rsidR="00E175FE" w:rsidRPr="00992871">
        <w:rPr>
          <w:rFonts w:ascii="Times New Roman" w:hAnsi="Times New Roman" w:cs="Times New Roman"/>
          <w:color w:val="000000" w:themeColor="text1"/>
          <w:sz w:val="24"/>
          <w:szCs w:val="24"/>
        </w:rPr>
        <w:t>е других расходных обязательств.</w:t>
      </w:r>
    </w:p>
    <w:p w:rsidR="00FB691E" w:rsidRDefault="00FB691E" w:rsidP="001E6EC8">
      <w:pPr>
        <w:spacing w:before="120" w:after="60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Органы местного самоуправления нашего округа осуществляют свою деятельность в тесной взаимосвязи, творческом и плодотворном взаимодействии не только друг с другом, но и с органами государственной власти, организациями всех видов собственности, и, что самое важное –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населением, проживающим на территории МО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Информирование жителей о деятельности ОМСУ округа происходит различными способами: через официальное средство массовой информации газету «Академический вестник» и ее </w:t>
      </w:r>
      <w:proofErr w:type="spellStart"/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спецвыпуски</w:t>
      </w:r>
      <w:proofErr w:type="spellEnd"/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, на сайте ОМСУ, через социальную сеть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онтакт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т.д. Депутатами Муниципального Совета, руководителями и специалистами ОМСУ ведутся приемы граждан по вопросам, относящимся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ведению ОМСУ.</w:t>
      </w:r>
    </w:p>
    <w:tbl>
      <w:tblPr>
        <w:tblW w:w="10207" w:type="dxa"/>
        <w:jc w:val="center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276"/>
        <w:gridCol w:w="1134"/>
        <w:gridCol w:w="1356"/>
        <w:gridCol w:w="1135"/>
        <w:gridCol w:w="1133"/>
      </w:tblGrid>
      <w:tr w:rsidR="00F035F2" w:rsidRPr="006714CF" w:rsidTr="00F035F2">
        <w:trPr>
          <w:trHeight w:val="779"/>
          <w:jc w:val="center"/>
        </w:trPr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5F2" w:rsidRPr="006714CF" w:rsidRDefault="000F1516" w:rsidP="00D528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Отчетный 201</w:t>
            </w:r>
            <w:r w:rsidR="00D528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  <w:r w:rsidR="00F035F2"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6714CF" w:rsidRDefault="000F1516" w:rsidP="00D528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Текущий 201</w:t>
            </w:r>
            <w:r w:rsidR="00D528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  <w:r w:rsidR="00F035F2"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5F2" w:rsidRPr="006714CF" w:rsidRDefault="00F035F2" w:rsidP="00D528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Очередной 201</w:t>
            </w:r>
            <w:r w:rsidR="00D528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Плановый период</w:t>
            </w:r>
          </w:p>
          <w:p w:rsidR="00F035F2" w:rsidRPr="006714CF" w:rsidRDefault="000F1516" w:rsidP="00D528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</w:t>
            </w:r>
            <w:r w:rsidR="00D528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 202</w:t>
            </w:r>
            <w:r w:rsidR="00D5288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="00F035F2"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годов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D52880" w:rsidRDefault="00D52880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567893" w:rsidRDefault="00567893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78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6789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A54FD2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досуговых мероприятий для жителей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D52880" w:rsidRDefault="00D52880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6004C1" w:rsidRDefault="00567893" w:rsidP="0089284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6004C1">
              <w:rPr>
                <w:rFonts w:ascii="Times New Roman" w:hAnsi="Times New Roman" w:cs="Times New Roman"/>
              </w:rPr>
              <w:t>7</w:t>
            </w:r>
            <w:r w:rsidR="00AA0554">
              <w:rPr>
                <w:rFonts w:ascii="Times New Roman" w:hAnsi="Times New Roman" w:cs="Times New Roman"/>
              </w:rPr>
              <w:t xml:space="preserve"> </w:t>
            </w:r>
            <w:r w:rsidR="00DF1772" w:rsidRPr="006004C1">
              <w:rPr>
                <w:rFonts w:ascii="Times New Roman" w:hAnsi="Times New Roman" w:cs="Times New Roman"/>
              </w:rPr>
              <w:t>8</w:t>
            </w:r>
            <w:r w:rsidRPr="006004C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6004C1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6004C1" w:rsidRDefault="00A010D9" w:rsidP="00352D91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AA05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и проведение официальных физкультурных мероприятий, физкультурно-оздоровительных </w:t>
            </w: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мероприятий и спортивных мероприятий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D52880" w:rsidRDefault="00B23CC9" w:rsidP="00D52880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</w:t>
            </w:r>
            <w:r w:rsidR="00D52880"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52880"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892842" w:rsidP="0089284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A54FD2" w:rsidRDefault="00666E83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Проведение мероприятий по военно-патриотическому воспитанию граждан Российской Федерации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D52880" w:rsidRDefault="00D52880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010D9" w:rsidP="00FC0F5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A54FD2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960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деятельности по профилактике правонарушений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D52880" w:rsidRDefault="00D52880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8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A54FD2" w:rsidRDefault="00666E83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терроризма и экстремизма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489,4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A54FD2" w:rsidRDefault="00A010D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420</w:t>
            </w:r>
          </w:p>
        </w:tc>
      </w:tr>
      <w:tr w:rsidR="00F035F2" w:rsidRPr="006714CF" w:rsidTr="00FC0F52">
        <w:trPr>
          <w:trHeight w:val="1119"/>
          <w:jc w:val="center"/>
        </w:trPr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54F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A54FD2" w:rsidRDefault="00A54F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установленном порядке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54F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892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F2" w:rsidRPr="00A54FD2" w:rsidRDefault="00A54F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136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713C60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реализации мер по профилактике дорожно-транспортного травматизма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1A2A9B" w:rsidRDefault="001A2A9B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A54F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F2" w:rsidRPr="00A54FD2" w:rsidRDefault="00A54F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консультирования жителей МО по вопросам защиты прав потребителей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322E59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567893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A54FD2" w:rsidRDefault="00401C3C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F2" w:rsidRPr="00A54FD2" w:rsidRDefault="00401C3C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390</w:t>
            </w:r>
          </w:p>
        </w:tc>
      </w:tr>
      <w:tr w:rsidR="00E45A11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11" w:rsidRDefault="00E45A11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по содействию развитию малого бизнеса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0809D2" w:rsidRDefault="000809D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09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A54FD2" w:rsidRDefault="00EB782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A54FD2" w:rsidRDefault="00A54FD2" w:rsidP="00FC0F5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11" w:rsidRPr="00A54FD2" w:rsidRDefault="00A57038" w:rsidP="00A54FD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A54FD2" w:rsidRPr="00A54F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034C67" w:rsidRPr="00752B97" w:rsidTr="00FC0F52">
        <w:trPr>
          <w:trHeight w:val="358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67" w:rsidRPr="00F33B5F" w:rsidRDefault="00034C67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33B5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67" w:rsidRPr="00F33B5F" w:rsidRDefault="00080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3B5F">
              <w:rPr>
                <w:rFonts w:ascii="Times New Roman" w:hAnsi="Times New Roman" w:cs="Times New Roman"/>
                <w:b/>
                <w:bCs/>
              </w:rPr>
              <w:t>16</w:t>
            </w:r>
            <w:r w:rsidR="00AA0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3B5F">
              <w:rPr>
                <w:rFonts w:ascii="Times New Roman" w:hAnsi="Times New Roman" w:cs="Times New Roman"/>
                <w:b/>
                <w:bCs/>
              </w:rPr>
              <w:t>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67" w:rsidRPr="00F33B5F" w:rsidRDefault="006840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3B5F">
              <w:rPr>
                <w:rFonts w:ascii="Times New Roman" w:hAnsi="Times New Roman" w:cs="Times New Roman"/>
                <w:b/>
                <w:bCs/>
              </w:rPr>
              <w:t>11</w:t>
            </w:r>
            <w:r w:rsidR="00AA0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3B5F">
              <w:rPr>
                <w:rFonts w:ascii="Times New Roman" w:hAnsi="Times New Roman" w:cs="Times New Roman"/>
                <w:b/>
                <w:bCs/>
              </w:rPr>
              <w:t>654,9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67" w:rsidRPr="00892842" w:rsidRDefault="00892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42">
              <w:rPr>
                <w:rFonts w:ascii="Times New Roman" w:hAnsi="Times New Roman" w:cs="Times New Roman"/>
                <w:b/>
                <w:bCs/>
              </w:rPr>
              <w:t>18</w:t>
            </w:r>
            <w:r w:rsidR="00AA0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2842">
              <w:rPr>
                <w:rFonts w:ascii="Times New Roman" w:hAnsi="Times New Roman" w:cs="Times New Roman"/>
                <w:b/>
                <w:bCs/>
              </w:rPr>
              <w:t>643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038" w:rsidRPr="00892842" w:rsidRDefault="00401C3C" w:rsidP="00EB78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AA0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7" w:rsidRPr="00892842" w:rsidRDefault="00401C3C" w:rsidP="00EB78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AA0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395</w:t>
            </w:r>
          </w:p>
        </w:tc>
      </w:tr>
    </w:tbl>
    <w:p w:rsidR="00CD1F95" w:rsidRDefault="00CD1F95" w:rsidP="00CD1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D406C" w:rsidRPr="00CD1F95" w:rsidRDefault="00BD406C" w:rsidP="00BD406C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CD1F95">
        <w:t xml:space="preserve">Основные цели и задачи в сфере культуры – создание условий для повышения доступности культурных благ, развития и реализации культурного и духовного потенциала жителей, проживающих на территории МО </w:t>
      </w:r>
      <w:proofErr w:type="spellStart"/>
      <w:proofErr w:type="gramStart"/>
      <w:r w:rsidRPr="00CD1F95">
        <w:t>МО</w:t>
      </w:r>
      <w:proofErr w:type="spellEnd"/>
      <w:proofErr w:type="gramEnd"/>
      <w:r w:rsidRPr="00CD1F95">
        <w:t xml:space="preserve"> Академическое, включающие:</w:t>
      </w:r>
    </w:p>
    <w:p w:rsidR="00BD406C" w:rsidRPr="00CD1F95" w:rsidRDefault="00BD406C" w:rsidP="00BD406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 личности, удовлетворения жителями своих духовных и культурных потребностей, содержательного использования свободного времени;</w:t>
      </w:r>
    </w:p>
    <w:p w:rsidR="00BD406C" w:rsidRPr="00CD1F95" w:rsidRDefault="00BD406C" w:rsidP="00BD406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национальной политики по сохранение и развитие разнообразных видов и форм традиционного народного художественного творчества;</w:t>
      </w:r>
    </w:p>
    <w:p w:rsidR="00BD406C" w:rsidRDefault="00BD406C" w:rsidP="00BD406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поддержку и пропаганду культурно-исторического наследия, обеспечение проведения культурно-познавательных мероприятий.</w:t>
      </w:r>
    </w:p>
    <w:p w:rsidR="004F354D" w:rsidRDefault="004F354D" w:rsidP="004F354D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6C" w:rsidRPr="007D67F4" w:rsidRDefault="00BD406C" w:rsidP="00BD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Социально-культурная сферы округа также не остается без внимания органов местного самоуправления и депутатов Муниципального Совета. Для </w:t>
      </w:r>
      <w:r w:rsidRPr="007D67F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создания благоприятных условий, обеспечивающих нравственное, духовное и культурное развитие населения, укрепления их социальных связей в округе проводится целый комплекс праздничных, юбилейных,  культурно-массовых мероприятий и дней памяти. Кроме того, муниципальное образование принимает участие в районных и городских  праздничных и иных зрелищных мероприятиях. </w:t>
      </w:r>
    </w:p>
    <w:p w:rsidR="00BD406C" w:rsidRPr="007D67F4" w:rsidRDefault="00BD406C" w:rsidP="00BD406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Одним из основных направлений в работе Муниципального Совета является взаимодействие с общественными организациями, осуществляющими свою деятельность на территории МО </w:t>
      </w:r>
      <w:proofErr w:type="spellStart"/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по вопросам организации мероприятий, посвященных памятным и праздничным датам нашей Родины.</w:t>
      </w:r>
    </w:p>
    <w:p w:rsidR="00BD406C" w:rsidRPr="007D67F4" w:rsidRDefault="00BD406C" w:rsidP="00BD406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Дню полного освобождения Ленинграда от фашистской блокады, Дню Победы советского народа в Великой Отечественной войне 1941-1945 годов, Дню памяти и скорби, Дню памяти жертв блокады Ленинграда на Пискаревском и Богословском кладбищах и у памятных мемориалов, расположенных на территории МО </w:t>
      </w:r>
      <w:proofErr w:type="spellStart"/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а именно: у «Блокадного колодца», находящегося на территории Санкт-Петербургского Государственного Политехнического университета, и у Памятного знака «Источник жизни», </w:t>
      </w:r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</w:t>
      </w:r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пр. </w:t>
      </w:r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Непокоренных</w:t>
      </w:r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, д.6., Муниципальным Советом совместно с ветеранскими организациями  проводятся памятные церемонии.</w:t>
      </w:r>
    </w:p>
    <w:p w:rsidR="00BD406C" w:rsidRPr="007D67F4" w:rsidRDefault="00BD406C" w:rsidP="00BD406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Внутригородское муниципальное образование Санкт-Петербурга муниципальный округ Академическое совместно с Военной Академией связи ежегодно в мае для жителей округа организуют праздничные мероприятия, посвященные Дню Победы в Великой Отечественной войне. В сквере у главного здания Академии проводится праздничный концерт, работает полевая кухня. Под песни военных лет с фронтовыми «ста граммами» и гречневой кашей ветераны поминают своих ушедших однополчан, поздравляют всех с Днем Победы в Великой Отечественной войне. </w:t>
      </w:r>
    </w:p>
    <w:p w:rsidR="00952E97" w:rsidRDefault="00BD406C" w:rsidP="007D67F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жителей МО </w:t>
      </w:r>
      <w:proofErr w:type="spellStart"/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организовываются и проводятся автобусные экскурсии по Санкт-Петербургу и ег</w:t>
      </w:r>
      <w:r w:rsidR="007D67F4">
        <w:rPr>
          <w:rFonts w:ascii="Times New Roman" w:hAnsi="Times New Roman" w:cs="Times New Roman"/>
          <w:color w:val="000000" w:themeColor="text1"/>
          <w:sz w:val="24"/>
          <w:szCs w:val="24"/>
        </w:rPr>
        <w:t>о пригородам по различным темам. Также</w:t>
      </w:r>
      <w:r w:rsidR="009A0E7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952E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традиционно продолжится организация </w:t>
      </w:r>
      <w:r w:rsidR="00952E97" w:rsidRPr="00952E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заняти</w:t>
      </w:r>
      <w:r w:rsidR="00952E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й</w:t>
      </w:r>
      <w:r w:rsidR="00952E97" w:rsidRPr="00952E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952E97" w:rsidRPr="00952E9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обучению</w:t>
      </w:r>
      <w:r w:rsidR="007D67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жителей, проживающих на территории округа,</w:t>
      </w:r>
      <w:r w:rsidR="00952E97" w:rsidRPr="00952E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основам бального танца</w:t>
      </w:r>
      <w:r w:rsidR="009A0E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вязания на спицах и крючком.</w:t>
      </w:r>
    </w:p>
    <w:p w:rsidR="007D67F4" w:rsidRPr="007D67F4" w:rsidRDefault="007D67F4" w:rsidP="007D67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В декабре каждого года Местной Администрацией совместно с ГБОУ СОШ №71 проводится конкурс молодых исполнителей «Музыкальный Олимп». Все участники конкурса награждаются памятными призами, кубками и грамотами.</w:t>
      </w:r>
    </w:p>
    <w:p w:rsidR="007D67F4" w:rsidRPr="007D67F4" w:rsidRDefault="007D67F4" w:rsidP="007D67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Муниципальном Совете работает Школьный Совет, объединивший представителей школ, сотрудников отдела образования Калининского района, депутатов Муниципального Совета и Молодежный Совет, сформированный из старшеклассников и студентов, проживающих на территории округа. На Школьном и Молодежном </w:t>
      </w:r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Советах</w:t>
      </w:r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решаются различные вопросы, в том числе вопросы организации досуга детей, подростков и молодежи. </w:t>
      </w:r>
    </w:p>
    <w:p w:rsidR="007D67F4" w:rsidRPr="007D67F4" w:rsidRDefault="007D67F4" w:rsidP="007D67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Продолжает работу Дошкольный Совет, в состав которого вошли заведующие 22 детских садов, расположенных на территории округа, а также сотрудники отдела образования, депутаты Муниципального Совета. Дошкольный Совет создан в целях организации взаимодействия Муниципального Совета с государственными дошкольными образовательными учреждениями по вопросам организации досуга детей дошкольного возраста и благоустройства территории вокруг этих учреждений. </w:t>
      </w:r>
    </w:p>
    <w:p w:rsidR="00CD1F95" w:rsidRPr="00CD1F95" w:rsidRDefault="00CD1F95" w:rsidP="00CD1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молодежной политики и патриотического воспитания стоит задача в совершенствовании системы патриотического воспитания, способствующего вовлечению граждан, проживающих на территории муниципального образования, в процесс духовного, патриотического становления в интересах укрепления единства нации и формирования сознательного отношения к выполнению конституционных обязанностей.</w:t>
      </w:r>
    </w:p>
    <w:p w:rsidR="00687082" w:rsidRPr="00B4154E" w:rsidRDefault="00687082" w:rsidP="00CD1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 </w:t>
      </w:r>
      <w:proofErr w:type="spellStart"/>
      <w:proofErr w:type="gramStart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проводится активная работа по воспитанию гражданственности и патриотизма среди молодежи.</w:t>
      </w:r>
    </w:p>
    <w:p w:rsidR="00687082" w:rsidRPr="00B4154E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проводится муниципальный тур оборонно-спортивной детско-юношеской игры «Зарница»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 прин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имают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команды 8 школ, расположенных на территории МО </w:t>
      </w:r>
      <w:proofErr w:type="spellStart"/>
      <w:proofErr w:type="gramStart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в двух возрастных </w:t>
      </w:r>
      <w:r w:rsidR="00B4154E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группах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. Победител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ям вручают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кубки, медали и призы. Команды-победительницы прин</w:t>
      </w:r>
      <w:r w:rsidR="00B8276F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имают</w:t>
      </w:r>
      <w:r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8D6252" w:rsidRPr="00B4154E">
        <w:rPr>
          <w:rFonts w:ascii="Times New Roman" w:hAnsi="Times New Roman" w:cs="Times New Roman"/>
          <w:color w:val="000000" w:themeColor="text1"/>
          <w:sz w:val="24"/>
          <w:szCs w:val="24"/>
        </w:rPr>
        <w:t>в районном туре игры «Зарница».</w:t>
      </w:r>
    </w:p>
    <w:p w:rsidR="00687082" w:rsidRPr="00A16A4A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</w:t>
      </w:r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Местной Администрацией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Центром Внешкольной работы Калининского района «Академический», </w:t>
      </w:r>
      <w:r w:rsidR="00B4154E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ТП №16, ТП №17 и ТП №5 ОУФМС России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программы «Мы – граждане России» пров</w:t>
      </w:r>
      <w:r w:rsidR="009915C7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одятся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торжественные вручения первых паспортов подросткам, проживающим на территории</w:t>
      </w:r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МО </w:t>
      </w:r>
      <w:proofErr w:type="spellStart"/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Мероприятие проходит в торжественной обстановке в присутствии членов семьи, друзей, ветеранов ВОВ. Подростки произносят </w:t>
      </w:r>
      <w:r w:rsidR="00B4154E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клятву</w:t>
      </w:r>
      <w:r w:rsidR="00B4154E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верности Родине.</w:t>
      </w:r>
      <w:r w:rsidR="00EE5BD6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</w:t>
      </w:r>
      <w:r w:rsidR="008835C1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проходят мероприятия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</w:t>
      </w:r>
      <w:r w:rsidR="00492DC2"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1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Дню призывника. </w:t>
      </w:r>
    </w:p>
    <w:p w:rsidR="00CD1F95" w:rsidRPr="00CD1F95" w:rsidRDefault="00CD1F95" w:rsidP="00CD1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в сфере физкультуры и спорта являются разработка и реализация комплекса мероприятий, направленных на создание условий для развития физической  культуры и спорта на территории МО </w:t>
      </w:r>
      <w:proofErr w:type="spellStart"/>
      <w:proofErr w:type="gramStart"/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CD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Академическое, пропаганде здорового образа жизни, укрепление института семьи посредством совместного проведения физкультурно-спортивного досуга и улучшение в связи с этим качества жизни населения.</w:t>
      </w:r>
    </w:p>
    <w:p w:rsidR="00687082" w:rsidRPr="007D67F4" w:rsidRDefault="00687082" w:rsidP="003D7F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 МО </w:t>
      </w:r>
      <w:proofErr w:type="spellStart"/>
      <w:proofErr w:type="gramStart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проводится физкультурно-оздоровительная и спортивно-массовая работа с различными категориями жителей, особенно с детьми, подростками и молодежью. Расходы на реализацию программы развития физкультуры и спорта финансируются за счет средств местного бюджета.</w:t>
      </w:r>
    </w:p>
    <w:p w:rsidR="00687082" w:rsidRPr="007D67F4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В марте и ноябре каждого года в настоящий спортивный праздник превращаются соревнования «Веселые старты» среди детей дошкольн</w:t>
      </w:r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возраста, проживающих на территории в границах МО </w:t>
      </w:r>
      <w:proofErr w:type="spellStart"/>
      <w:proofErr w:type="gramStart"/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 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них принимают участие </w:t>
      </w:r>
      <w:r w:rsidR="00B4154E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36 команд (</w:t>
      </w:r>
      <w:r w:rsidR="008835C1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154E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от </w:t>
      </w:r>
      <w:r w:rsidR="00B4154E"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9 лет). Соревнования проводятся в пять этапов, среди которых разминка, легкоатлетические эстафеты, конкурс капитанов. Участникам требуется проявить ловкость, меткость, выносливость, быстроту и собранность. Ни один из малышей не остается без внимания и подарка. Все призеры награждаются кубками, медалями и грамотами.</w:t>
      </w:r>
    </w:p>
    <w:p w:rsidR="008835C1" w:rsidRPr="00EE5BD6" w:rsidRDefault="008835C1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Традиционного в апреле месяце проводятся соревнования «Папа, мама, я – спортивная семья», которые позволяют </w:t>
      </w:r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семьям округа проявить командный</w:t>
      </w: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 и показать хорошие спортивные результаты. Победители соревнований награждаются кубками, медалями и грамотами и имеют возможность </w:t>
      </w:r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 не только непосредственными участниками но и участниками открытия праздничного мероприятия, посвященного Дню МО </w:t>
      </w:r>
      <w:proofErr w:type="spellStart"/>
      <w:proofErr w:type="gramStart"/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 </w:t>
      </w:r>
    </w:p>
    <w:p w:rsidR="00687082" w:rsidRPr="006127E2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проходят муниципальные турниры по мини-футболу, баскетболу, волейболу среди команд школ и команд ребят и их родителей</w:t>
      </w:r>
      <w:r w:rsidRPr="006127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687082" w:rsidRPr="00EE5BD6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Ко Дню Знаний в сентябре месяце проводится муниципальный футбольный турнир «</w:t>
      </w:r>
      <w:proofErr w:type="spellStart"/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Листопадник</w:t>
      </w:r>
      <w:proofErr w:type="spellEnd"/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». Все призеры награждаются кубками, медалями, грамотами и ценными призами.</w:t>
      </w:r>
    </w:p>
    <w:p w:rsidR="00687082" w:rsidRPr="00EE5BD6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 Советом совместно с Санкт-Петербургским государственным политехническим университетом </w:t>
      </w:r>
      <w:r w:rsidR="004E0FD2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 Великого </w:t>
      </w:r>
      <w:r w:rsidR="003D7F08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и сентябре </w:t>
      </w: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легкоатлетический </w:t>
      </w:r>
      <w:r w:rsidR="00D918B6"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>пробег</w:t>
      </w:r>
      <w:r w:rsidRPr="00EE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 аллеям Политехнического парка». В нем принимают участие более 500 студентов и жителей муниципального образования. </w:t>
      </w:r>
    </w:p>
    <w:p w:rsidR="001018A6" w:rsidRDefault="008C16DE" w:rsidP="00D02A9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</w:t>
      </w:r>
      <w:r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нейшем </w:t>
      </w:r>
      <w:r w:rsidR="00271C22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F08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организовывать физкультурные и спортивные мероприятия на территории 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3D7F08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63BC" w:rsidRPr="003D7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</w:t>
      </w:r>
      <w:r w:rsidR="007763BC" w:rsidRPr="003D7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улучшения физического здоровья населения</w:t>
      </w:r>
      <w:r w:rsidR="007763BC" w:rsidRPr="006127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BD406C" w:rsidRDefault="00BD406C" w:rsidP="00BD40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D1F95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Задачи в области безопасности жизнедеятельности на территории муниципального образования – повышение защищенности населения от чрезвычайных ситуаций, проведение мероприятий, направленных на профилактику правонарушений, терроризма и экстремизма, незаконного потребления наркотических средств и психотропных веществ, пропаганде толерантного поведения к людям других национальностей и религиозных конфессий.</w:t>
      </w:r>
    </w:p>
    <w:p w:rsidR="002374C7" w:rsidRPr="007D67F4" w:rsidRDefault="002374C7" w:rsidP="002374C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муниципальном образовании будет продолжаться информационная, пропагандистская работа по направлениям профилактики терроризма и экстремизма, профилактики правонарушений, профилактики незаконного потребления наркотических средств и психотропных веществ, наркомании и т.д. </w:t>
      </w:r>
      <w:r w:rsidR="00A90F55" w:rsidRPr="007D67F4">
        <w:rPr>
          <w:rFonts w:ascii="Times New Roman" w:hAnsi="Times New Roman" w:cs="Times New Roman"/>
          <w:sz w:val="24"/>
          <w:szCs w:val="24"/>
        </w:rPr>
        <w:t>В 201</w:t>
      </w:r>
      <w:r w:rsidR="00DF1772">
        <w:rPr>
          <w:rFonts w:ascii="Times New Roman" w:hAnsi="Times New Roman" w:cs="Times New Roman"/>
          <w:sz w:val="24"/>
          <w:szCs w:val="24"/>
        </w:rPr>
        <w:t>9</w:t>
      </w:r>
      <w:r w:rsidRPr="007D67F4">
        <w:rPr>
          <w:rFonts w:ascii="Times New Roman" w:hAnsi="Times New Roman" w:cs="Times New Roman"/>
          <w:sz w:val="24"/>
          <w:szCs w:val="24"/>
        </w:rPr>
        <w:t xml:space="preserve"> году планируется размещение информационных материалов по всем направлениям в газете «Академический вестник», на информационных стендах, на официальном сайте муниципального образования в информационно-телекоммуникационной сети «Интернет» и в официальной группе муниципального образования в социальной сети «</w:t>
      </w:r>
      <w:proofErr w:type="spellStart"/>
      <w:r w:rsidRPr="007D67F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D67F4">
        <w:rPr>
          <w:rFonts w:ascii="Times New Roman" w:hAnsi="Times New Roman" w:cs="Times New Roman"/>
          <w:sz w:val="24"/>
          <w:szCs w:val="24"/>
        </w:rPr>
        <w:t>», а также выпуск собственными средствами буклето</w:t>
      </w:r>
      <w:r w:rsidR="00A90F55" w:rsidRPr="007D67F4">
        <w:rPr>
          <w:rFonts w:ascii="Times New Roman" w:hAnsi="Times New Roman" w:cs="Times New Roman"/>
          <w:sz w:val="24"/>
          <w:szCs w:val="24"/>
        </w:rPr>
        <w:t>в и листовок. Кроме того</w:t>
      </w:r>
      <w:r w:rsidR="00C90BDD" w:rsidRPr="007D67F4">
        <w:rPr>
          <w:rFonts w:ascii="Times New Roman" w:hAnsi="Times New Roman" w:cs="Times New Roman"/>
          <w:sz w:val="24"/>
          <w:szCs w:val="24"/>
        </w:rPr>
        <w:t>,</w:t>
      </w:r>
      <w:r w:rsidR="00A90F55" w:rsidRPr="007D67F4">
        <w:rPr>
          <w:rFonts w:ascii="Times New Roman" w:hAnsi="Times New Roman" w:cs="Times New Roman"/>
          <w:sz w:val="24"/>
          <w:szCs w:val="24"/>
        </w:rPr>
        <w:t xml:space="preserve"> на 201</w:t>
      </w:r>
      <w:r w:rsidR="00DF1772">
        <w:rPr>
          <w:rFonts w:ascii="Times New Roman" w:hAnsi="Times New Roman" w:cs="Times New Roman"/>
          <w:sz w:val="24"/>
          <w:szCs w:val="24"/>
        </w:rPr>
        <w:t>9</w:t>
      </w:r>
      <w:r w:rsidRPr="007D67F4">
        <w:rPr>
          <w:rFonts w:ascii="Times New Roman" w:hAnsi="Times New Roman" w:cs="Times New Roman"/>
          <w:sz w:val="24"/>
          <w:szCs w:val="24"/>
        </w:rPr>
        <w:t xml:space="preserve"> год предусматривается регулярное проведение обходов территории муниципального образования на предмет выявления административных правонарушений, мест концентрации молодежи, нанесения фашисткой </w:t>
      </w:r>
      <w:r w:rsidRPr="007D67F4">
        <w:rPr>
          <w:rFonts w:ascii="Times New Roman" w:hAnsi="Times New Roman" w:cs="Times New Roman"/>
          <w:sz w:val="24"/>
          <w:szCs w:val="24"/>
        </w:rPr>
        <w:lastRenderedPageBreak/>
        <w:t>символики на здания и сооружения, террористической безопасности (разукомплектованные транспортные средства, открытые подвалы, чердаки и т.п.).</w:t>
      </w:r>
    </w:p>
    <w:p w:rsidR="00D67C7E" w:rsidRPr="003A4D56" w:rsidRDefault="00D67C7E" w:rsidP="00D67C7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вопроса местного значения по содействию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ситуации, планируется и в дальнейшем </w:t>
      </w:r>
      <w:r w:rsidR="003A4D56" w:rsidRPr="003A4D5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</w:t>
      </w:r>
      <w:r w:rsidRPr="003A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информирование населения через средства массовой информации муниципального образования, а также продолжать обучение неработающего населения муниципального образования способам защиты и действиям</w:t>
      </w:r>
      <w:proofErr w:type="gramEnd"/>
      <w:r w:rsidRPr="003A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условиях чрезвычайной ситуации. </w:t>
      </w:r>
    </w:p>
    <w:p w:rsidR="00CF5FCB" w:rsidRPr="00684017" w:rsidRDefault="00E23342" w:rsidP="00B50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 </w:t>
      </w:r>
      <w:proofErr w:type="spellStart"/>
      <w:proofErr w:type="gramStart"/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МО</w:t>
      </w:r>
      <w:proofErr w:type="spellEnd"/>
      <w:proofErr w:type="gramEnd"/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Академическое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накоплен большой опыт взаимодействия органов местной и государственной власти при решении различных вопросов. 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В целях повышения эффективности взаимодействия организ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уется 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участие представителей администрации 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Калининского района 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заседаниях </w:t>
      </w:r>
      <w:r w:rsidR="00FB5FFD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униципальн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ого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B5FFD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овет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муниципальн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ого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образовани</w:t>
      </w:r>
      <w:r w:rsidR="00B42E2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CF5FC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5A5DFF" w:rsidRDefault="00CF5FCB" w:rsidP="00B42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В 201</w:t>
      </w:r>
      <w:r w:rsidR="00684017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году</w:t>
      </w:r>
      <w:r w:rsidR="003A4D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будет продолжатся 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совместн</w:t>
      </w:r>
      <w:r w:rsidR="003A4D56">
        <w:rPr>
          <w:rFonts w:ascii="Times New Roman" w:hAnsi="Times New Roman" w:cs="Times New Roman"/>
          <w:color w:val="000000" w:themeColor="text1"/>
          <w:sz w:val="23"/>
          <w:szCs w:val="23"/>
        </w:rPr>
        <w:t>ая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работ</w:t>
      </w:r>
      <w:r w:rsidR="003A4D56">
        <w:rPr>
          <w:rFonts w:ascii="Times New Roman" w:hAnsi="Times New Roman" w:cs="Times New Roman"/>
          <w:color w:val="000000" w:themeColor="text1"/>
          <w:sz w:val="23"/>
          <w:szCs w:val="23"/>
        </w:rPr>
        <w:t>а в форме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встреч главы, заместителей главы, руководителей структурных подразделений администрации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Калининского района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депутатов 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униципальных 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овет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жителями на территори</w:t>
      </w:r>
      <w:r w:rsidR="00352B7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 </w:t>
      </w:r>
      <w:proofErr w:type="spellStart"/>
      <w:proofErr w:type="gramStart"/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МО</w:t>
      </w:r>
      <w:proofErr w:type="spellEnd"/>
      <w:proofErr w:type="gramEnd"/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Академическое</w:t>
      </w:r>
      <w:r w:rsidR="00352B7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целью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информировани</w:t>
      </w:r>
      <w:r w:rsidR="00352B7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жителей об изменениях, произошедших на территории 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округа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, о проводимых ремонтных и строительных работах, вводимых новых социальных объектах</w:t>
      </w:r>
      <w:r w:rsidR="00352B7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обсуждения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актуальны</w:t>
      </w:r>
      <w:r w:rsidR="00352B7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х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вопрос</w:t>
      </w:r>
      <w:r w:rsidR="00352B7B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ов 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развития </w:t>
      </w:r>
      <w:r w:rsidR="00B5430F"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>округа</w:t>
      </w:r>
      <w:r w:rsidR="00DA387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r w:rsidRPr="0068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проблем жителей. </w:t>
      </w:r>
    </w:p>
    <w:p w:rsidR="00BD406C" w:rsidRPr="00BD406C" w:rsidRDefault="00BD406C" w:rsidP="00BD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цели и основные задачи в области информатизации – обеспечение повышения качества и уровня жизни населения, развитие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 на основе использования информационных и телекоммуникационных технологий.</w:t>
      </w:r>
    </w:p>
    <w:p w:rsidR="00BD406C" w:rsidRPr="00BD406C" w:rsidRDefault="00BD406C" w:rsidP="00BD406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06C">
        <w:rPr>
          <w:rFonts w:ascii="Times New Roman" w:hAnsi="Times New Roman" w:cs="Times New Roman"/>
          <w:sz w:val="24"/>
          <w:szCs w:val="24"/>
        </w:rPr>
        <w:t>Правовую основу стратегии развития информационного общества Российской Федерации на 2017-2030 годы составляют Конституция Российской Федерации, Федеральный закон от 28 июня 2014 г. № 172-ФЗ «О стратегическом планировании в Российской Федерации»,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Федерации.</w:t>
      </w:r>
      <w:proofErr w:type="gramEnd"/>
    </w:p>
    <w:p w:rsidR="00BD406C" w:rsidRPr="00BD406C" w:rsidRDefault="00BD406C" w:rsidP="00BD406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Основными принципами Стратегии являются:</w:t>
      </w:r>
    </w:p>
    <w:p w:rsidR="00BD406C" w:rsidRPr="00BD406C" w:rsidRDefault="00BD406C" w:rsidP="00BD406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обеспечение прав граждан на доступ к информации;</w:t>
      </w:r>
    </w:p>
    <w:p w:rsidR="00BD406C" w:rsidRPr="00BD406C" w:rsidRDefault="00BD406C" w:rsidP="00BD406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BD406C">
        <w:rPr>
          <w:rFonts w:ascii="Times New Roman" w:hAnsi="Times New Roman" w:cs="Times New Roman"/>
          <w:sz w:val="24"/>
          <w:szCs w:val="24"/>
        </w:rPr>
        <w:t>свободы выбора средств получения знаний</w:t>
      </w:r>
      <w:proofErr w:type="gramEnd"/>
      <w:r w:rsidRPr="00BD406C">
        <w:rPr>
          <w:rFonts w:ascii="Times New Roman" w:hAnsi="Times New Roman" w:cs="Times New Roman"/>
          <w:sz w:val="24"/>
          <w:szCs w:val="24"/>
        </w:rPr>
        <w:t xml:space="preserve"> при работе с информацией;</w:t>
      </w:r>
    </w:p>
    <w:p w:rsidR="00BD406C" w:rsidRPr="00BD406C" w:rsidRDefault="00BD406C" w:rsidP="00BD406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сохранение традиционных и привычных для граждан (отличных от цифровых) форм получения товаров и услуг;</w:t>
      </w:r>
    </w:p>
    <w:p w:rsidR="00BD406C" w:rsidRPr="00BD406C" w:rsidRDefault="00BD406C" w:rsidP="00BD406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BD406C" w:rsidRPr="00BD406C" w:rsidRDefault="00BD406C" w:rsidP="00BD406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BD406C" w:rsidRPr="00BD406C" w:rsidRDefault="00BD406C" w:rsidP="00BD406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обеспечение государственной защиты интересов российских граждан в информационной сфере.</w:t>
      </w:r>
    </w:p>
    <w:p w:rsidR="00BD406C" w:rsidRPr="00BD406C" w:rsidRDefault="00BD406C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 xml:space="preserve">Целями </w:t>
      </w:r>
      <w:proofErr w:type="gramStart"/>
      <w:r w:rsidRPr="00BD406C">
        <w:rPr>
          <w:rFonts w:ascii="Times New Roman" w:hAnsi="Times New Roman" w:cs="Times New Roman"/>
          <w:sz w:val="24"/>
          <w:szCs w:val="24"/>
        </w:rPr>
        <w:t>формирования информационного пространства, основанного на знаниях являются</w:t>
      </w:r>
      <w:proofErr w:type="gramEnd"/>
      <w:r w:rsidRPr="00BD406C">
        <w:rPr>
          <w:rFonts w:ascii="Times New Roman" w:hAnsi="Times New Roman" w:cs="Times New Roman"/>
          <w:sz w:val="24"/>
          <w:szCs w:val="24"/>
        </w:rPr>
        <w:t xml:space="preserve">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BD406C" w:rsidRPr="00BD406C" w:rsidRDefault="00BD406C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06C">
        <w:rPr>
          <w:rFonts w:ascii="Times New Roman" w:hAnsi="Times New Roman" w:cs="Times New Roman"/>
          <w:sz w:val="24"/>
          <w:szCs w:val="24"/>
        </w:rPr>
        <w:t xml:space="preserve"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</w:t>
      </w:r>
      <w:r w:rsidRPr="00BD406C">
        <w:rPr>
          <w:rFonts w:ascii="Times New Roman" w:hAnsi="Times New Roman" w:cs="Times New Roman"/>
          <w:sz w:val="24"/>
          <w:szCs w:val="24"/>
        </w:rPr>
        <w:lastRenderedPageBreak/>
        <w:t>стимулировании экономического роста, привлечение инвестиций в производство  инновационных технологий, повышение конкурентоспособности Российской Федерации на мировых рынках, обеспечение ее устойчивого и сбалансированного долгосрочного развития.</w:t>
      </w:r>
      <w:proofErr w:type="gramEnd"/>
    </w:p>
    <w:p w:rsidR="00BD406C" w:rsidRPr="00BD406C" w:rsidRDefault="00BD406C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Основными задачами применения информационных и коммуникационных технологий для развития социальной сферы, системы государственного управления, взаимодействия граждан и государства являются:</w:t>
      </w:r>
    </w:p>
    <w:p w:rsidR="00BD406C" w:rsidRPr="00BD406C" w:rsidRDefault="00BD406C" w:rsidP="00BD406C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стимулирование российских организаций в целях обеспечения работникам условий дистанционной занятости;</w:t>
      </w:r>
    </w:p>
    <w:p w:rsidR="00BD406C" w:rsidRPr="00BD406C" w:rsidRDefault="00BD406C" w:rsidP="00BD406C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совершенствования механизмов электронной демократии;</w:t>
      </w:r>
    </w:p>
    <w:p w:rsidR="00BD406C" w:rsidRPr="00BD406C" w:rsidRDefault="00BD406C" w:rsidP="00BD406C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создание электронной системы представления субъектами хозяйственной деятельности отчетности в органы государственной власти и органы местного самоуправления, а также сохранение возможности представления документов традиционным способом.</w:t>
      </w:r>
    </w:p>
    <w:p w:rsidR="00BD406C" w:rsidRPr="00BD406C" w:rsidRDefault="00BD406C" w:rsidP="00BD406C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06C">
        <w:rPr>
          <w:rFonts w:ascii="Times New Roman" w:hAnsi="Times New Roman" w:cs="Times New Roman"/>
          <w:sz w:val="24"/>
          <w:szCs w:val="24"/>
        </w:rPr>
        <w:t>Реализация Стратегии обеспечивается согласованными действиями государственных органов, органов местного самоуправления и организаций.</w:t>
      </w:r>
    </w:p>
    <w:p w:rsidR="00BD406C" w:rsidRPr="00BD406C" w:rsidRDefault="00BD406C" w:rsidP="007D67F4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D406C">
        <w:rPr>
          <w:rFonts w:ascii="Times New Roman" w:hAnsi="Times New Roman" w:cs="Times New Roman"/>
          <w:sz w:val="24"/>
          <w:szCs w:val="24"/>
        </w:rPr>
        <w:t xml:space="preserve">С целью формирования и развития в муниципальном образовании единого информационного пространства, организации доступа к информации о деятельности органов местного самоуправления муниципального образования, информационного обеспечения их деятельности,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информации, в том числе официальной, органы местного самоуправления МО </w:t>
      </w:r>
      <w:proofErr w:type="spellStart"/>
      <w:proofErr w:type="gramStart"/>
      <w:r w:rsidRPr="00BD406C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BD406C">
        <w:rPr>
          <w:rFonts w:ascii="Times New Roman" w:hAnsi="Times New Roman" w:cs="Times New Roman"/>
          <w:sz w:val="24"/>
          <w:szCs w:val="24"/>
        </w:rPr>
        <w:t xml:space="preserve"> Академическое размещают (опубликовывают, обнародуют) указанную информацию на официальном сайте в информационно-коммуникационной сети Интернет.</w:t>
      </w:r>
    </w:p>
    <w:p w:rsidR="003205FB" w:rsidRPr="000E1E96" w:rsidRDefault="00EF63B3" w:rsidP="001E6EC8">
      <w:pPr>
        <w:autoSpaceDE w:val="0"/>
        <w:autoSpaceDN w:val="0"/>
        <w:adjustRightInd w:val="0"/>
        <w:spacing w:before="1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3205FB"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образования, </w:t>
      </w:r>
    </w:p>
    <w:p w:rsidR="00EF63B3" w:rsidRPr="000E1E96" w:rsidRDefault="003205FB" w:rsidP="0056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</w:t>
      </w:r>
    </w:p>
    <w:p w:rsidR="0077064B" w:rsidRDefault="003205FB" w:rsidP="007D67F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7064B" w:rsidSect="00D27FAF">
          <w:footerReference w:type="default" r:id="rId10"/>
          <w:pgSz w:w="11906" w:h="16838"/>
          <w:pgMar w:top="851" w:right="851" w:bottom="851" w:left="1418" w:header="709" w:footer="0" w:gutter="0"/>
          <w:cols w:space="708"/>
          <w:titlePg/>
          <w:docGrid w:linePitch="360"/>
        </w:sectPr>
      </w:pPr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Муниципального Совета</w:t>
      </w:r>
      <w:r w:rsidR="0037762E"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И.Г.Пыжик</w:t>
      </w:r>
      <w:proofErr w:type="spellEnd"/>
    </w:p>
    <w:p w:rsidR="0077064B" w:rsidRPr="005C6B72" w:rsidRDefault="0077064B" w:rsidP="001D50CD">
      <w:pPr>
        <w:spacing w:after="240" w:line="240" w:lineRule="auto"/>
        <w:jc w:val="right"/>
        <w:rPr>
          <w:rFonts w:ascii="Times New Roman" w:hAnsi="Times New Roman" w:cs="Times New Roman"/>
          <w:bCs/>
          <w:iCs/>
          <w:szCs w:val="24"/>
        </w:rPr>
      </w:pPr>
      <w:r w:rsidRPr="005C6B72">
        <w:rPr>
          <w:rFonts w:ascii="Times New Roman" w:hAnsi="Times New Roman" w:cs="Times New Roman"/>
          <w:bCs/>
          <w:iCs/>
          <w:szCs w:val="24"/>
        </w:rPr>
        <w:lastRenderedPageBreak/>
        <w:t>Приложение 1</w:t>
      </w:r>
    </w:p>
    <w:p w:rsidR="0077064B" w:rsidRPr="005C6B72" w:rsidRDefault="0077064B" w:rsidP="00770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>План</w:t>
      </w:r>
    </w:p>
    <w:p w:rsidR="0077064B" w:rsidRPr="005C6B72" w:rsidRDefault="0077064B" w:rsidP="00770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>мероприятий по реализации основных направлений социально-экономического развития</w:t>
      </w:r>
    </w:p>
    <w:p w:rsidR="0077064B" w:rsidRPr="005C6B72" w:rsidRDefault="0077064B" w:rsidP="001D50CD">
      <w:pPr>
        <w:spacing w:after="36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внутригородского муниципального образования муниципальный округ </w:t>
      </w:r>
      <w:proofErr w:type="gramStart"/>
      <w:r w:rsidRPr="005C6B72">
        <w:rPr>
          <w:rFonts w:ascii="Times New Roman" w:hAnsi="Times New Roman" w:cs="Times New Roman"/>
          <w:b/>
          <w:bCs/>
          <w:iCs/>
          <w:szCs w:val="24"/>
        </w:rPr>
        <w:t>Академическое</w:t>
      </w:r>
      <w:proofErr w:type="gramEnd"/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на 201</w:t>
      </w:r>
      <w:r w:rsidR="001846CE">
        <w:rPr>
          <w:rFonts w:ascii="Times New Roman" w:hAnsi="Times New Roman" w:cs="Times New Roman"/>
          <w:b/>
          <w:bCs/>
          <w:iCs/>
          <w:szCs w:val="24"/>
        </w:rPr>
        <w:t>9</w:t>
      </w:r>
      <w:r w:rsidRPr="005C6B72">
        <w:rPr>
          <w:rFonts w:ascii="Times New Roman" w:hAnsi="Times New Roman" w:cs="Times New Roman"/>
          <w:b/>
          <w:bCs/>
          <w:iCs/>
          <w:szCs w:val="24"/>
        </w:rPr>
        <w:t>-</w:t>
      </w:r>
      <w:r w:rsidR="00DB5B62" w:rsidRPr="005C6B72">
        <w:rPr>
          <w:rFonts w:ascii="Times New Roman" w:hAnsi="Times New Roman" w:cs="Times New Roman"/>
          <w:b/>
          <w:bCs/>
          <w:iCs/>
          <w:szCs w:val="24"/>
        </w:rPr>
        <w:t>202</w:t>
      </w:r>
      <w:r w:rsidR="001846CE">
        <w:rPr>
          <w:rFonts w:ascii="Times New Roman" w:hAnsi="Times New Roman" w:cs="Times New Roman"/>
          <w:b/>
          <w:bCs/>
          <w:iCs/>
          <w:szCs w:val="24"/>
        </w:rPr>
        <w:t>1</w:t>
      </w:r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годы</w:t>
      </w:r>
    </w:p>
    <w:p w:rsidR="0077064B" w:rsidRPr="005C6B72" w:rsidRDefault="0077064B" w:rsidP="0077064B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4"/>
        </w:rPr>
      </w:pPr>
      <w:r w:rsidRPr="005C6B72">
        <w:rPr>
          <w:rFonts w:ascii="Times New Roman" w:hAnsi="Times New Roman" w:cs="Times New Roman"/>
          <w:bCs/>
          <w:iCs/>
          <w:szCs w:val="24"/>
        </w:rPr>
        <w:t xml:space="preserve">тыс. руб. </w:t>
      </w: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2835"/>
        <w:gridCol w:w="3027"/>
        <w:gridCol w:w="2290"/>
        <w:gridCol w:w="852"/>
        <w:gridCol w:w="850"/>
        <w:gridCol w:w="851"/>
        <w:gridCol w:w="850"/>
        <w:gridCol w:w="851"/>
        <w:gridCol w:w="1299"/>
        <w:gridCol w:w="1229"/>
      </w:tblGrid>
      <w:tr w:rsidR="0077064B" w:rsidRPr="005C6B72" w:rsidTr="008D74BA">
        <w:trPr>
          <w:trHeight w:val="20"/>
          <w:tblHeader/>
        </w:trPr>
        <w:tc>
          <w:tcPr>
            <w:tcW w:w="375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№</w:t>
            </w:r>
          </w:p>
          <w:p w:rsidR="0077064B" w:rsidRPr="005C6B72" w:rsidRDefault="001D50CD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gram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п</w:t>
            </w:r>
            <w:proofErr w:type="gramEnd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Наименование мероприятия</w:t>
            </w:r>
          </w:p>
        </w:tc>
        <w:tc>
          <w:tcPr>
            <w:tcW w:w="3027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Содержание мероприятия</w:t>
            </w:r>
          </w:p>
        </w:tc>
        <w:tc>
          <w:tcPr>
            <w:tcW w:w="2290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Ожидаемые результаты</w:t>
            </w:r>
          </w:p>
        </w:tc>
        <w:tc>
          <w:tcPr>
            <w:tcW w:w="852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Срок исполнения</w:t>
            </w:r>
          </w:p>
        </w:tc>
        <w:tc>
          <w:tcPr>
            <w:tcW w:w="3402" w:type="dxa"/>
            <w:gridSpan w:val="4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Объем финансирования</w:t>
            </w:r>
          </w:p>
        </w:tc>
        <w:tc>
          <w:tcPr>
            <w:tcW w:w="1299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Источник финансирования</w:t>
            </w:r>
          </w:p>
        </w:tc>
        <w:tc>
          <w:tcPr>
            <w:tcW w:w="1229" w:type="dxa"/>
            <w:vMerge w:val="restart"/>
            <w:vAlign w:val="center"/>
          </w:tcPr>
          <w:p w:rsidR="001F433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  <w:lang w:val="en-US"/>
              </w:rPr>
            </w:pPr>
            <w:proofErr w:type="spell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Отвествен</w:t>
            </w:r>
            <w:proofErr w:type="spellEnd"/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ные</w:t>
            </w:r>
            <w:proofErr w:type="spellEnd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за исполнение</w:t>
            </w:r>
          </w:p>
        </w:tc>
      </w:tr>
      <w:tr w:rsidR="0077064B" w:rsidRPr="005C6B72" w:rsidTr="008D74BA">
        <w:trPr>
          <w:trHeight w:val="20"/>
          <w:tblHeader/>
        </w:trPr>
        <w:tc>
          <w:tcPr>
            <w:tcW w:w="375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3027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2290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201</w:t>
            </w:r>
            <w:r w:rsidR="001846CE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8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201</w:t>
            </w:r>
            <w:r w:rsidR="001846CE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9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</w:t>
            </w:r>
            <w:r w:rsidR="001846CE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7064B" w:rsidRPr="005C6B72" w:rsidRDefault="00DB5B62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202</w:t>
            </w:r>
            <w:r w:rsidR="001846CE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</w:t>
            </w:r>
          </w:p>
          <w:p w:rsidR="0077064B" w:rsidRPr="005C6B72" w:rsidRDefault="00F9115E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</w:t>
            </w:r>
            <w:r w:rsidR="0077064B"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од</w:t>
            </w:r>
          </w:p>
        </w:tc>
        <w:tc>
          <w:tcPr>
            <w:tcW w:w="1299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</w:tr>
      <w:tr w:rsidR="0077064B" w:rsidRPr="005C6B72" w:rsidTr="008D74BA">
        <w:trPr>
          <w:trHeight w:val="20"/>
          <w:tblHeader/>
        </w:trPr>
        <w:tc>
          <w:tcPr>
            <w:tcW w:w="375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</w:t>
            </w:r>
          </w:p>
        </w:tc>
        <w:tc>
          <w:tcPr>
            <w:tcW w:w="3027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3</w:t>
            </w:r>
          </w:p>
        </w:tc>
        <w:tc>
          <w:tcPr>
            <w:tcW w:w="229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9</w:t>
            </w:r>
          </w:p>
        </w:tc>
        <w:tc>
          <w:tcPr>
            <w:tcW w:w="1299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10</w:t>
            </w:r>
          </w:p>
        </w:tc>
        <w:tc>
          <w:tcPr>
            <w:tcW w:w="1229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11</w:t>
            </w:r>
          </w:p>
        </w:tc>
      </w:tr>
      <w:tr w:rsidR="0077064B" w:rsidRPr="005C6B72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77064B" w:rsidRPr="005C6B72" w:rsidRDefault="0077064B" w:rsidP="00EF36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  <w:t>1. Благоустройство придомовых территорий и дворовых территорий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1.1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EF363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Текущий ремонт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3027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Ремонт асфальтовых и набивных покрытий; устройство и ремонт плиточных и прорезиненных покрытий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Создание благоприятной среды жизнедеятельности населения внутригородского муниципального образования муниципальный округ Академическое</w:t>
            </w:r>
          </w:p>
        </w:tc>
        <w:tc>
          <w:tcPr>
            <w:tcW w:w="852" w:type="dxa"/>
            <w:vAlign w:val="center"/>
          </w:tcPr>
          <w:p w:rsidR="00916D0D" w:rsidRPr="005C6B72" w:rsidRDefault="00916D0D" w:rsidP="00184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201</w:t>
            </w:r>
            <w:r w:rsidR="001846CE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8</w:t>
            </w:r>
            <w:r w:rsidR="005C6B72"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-202</w:t>
            </w:r>
            <w:r w:rsidR="001846CE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1</w:t>
            </w: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027E8" w:rsidRDefault="008B7312" w:rsidP="00382A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41241,7</w:t>
            </w:r>
            <w:r w:rsidR="00BC3C3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6D0D" w:rsidRPr="00FB705B" w:rsidRDefault="00C57794" w:rsidP="008054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39830,0</w:t>
            </w:r>
          </w:p>
        </w:tc>
        <w:tc>
          <w:tcPr>
            <w:tcW w:w="850" w:type="dxa"/>
            <w:vAlign w:val="center"/>
          </w:tcPr>
          <w:p w:rsidR="00916D0D" w:rsidRPr="00FB705B" w:rsidRDefault="00FB705B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40</w:t>
            </w:r>
            <w:r w:rsidR="00D43E5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600</w:t>
            </w:r>
            <w:r w:rsidR="00F9115E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FB705B" w:rsidRDefault="00FB705B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41</w:t>
            </w:r>
            <w:r w:rsidR="00D43E5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300</w:t>
            </w:r>
            <w:r w:rsidR="00F9115E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5C6B72" w:rsidTr="00510544">
        <w:trPr>
          <w:trHeight w:val="2254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1.2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Обустройство и содержание детских площадок</w:t>
            </w:r>
          </w:p>
        </w:tc>
        <w:tc>
          <w:tcPr>
            <w:tcW w:w="3027" w:type="dxa"/>
            <w:vAlign w:val="center"/>
          </w:tcPr>
          <w:p w:rsidR="00916D0D" w:rsidRPr="005C6B72" w:rsidRDefault="00916D0D" w:rsidP="00D869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Установка нового детского игрового оборудования</w:t>
            </w:r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; ремонт площадок и </w:t>
            </w:r>
            <w:proofErr w:type="spellStart"/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травмоопасного</w:t>
            </w:r>
            <w:proofErr w:type="spellEnd"/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 детского оборудования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Повышение качественного уровня жизни населения и уровня благоустроенности территории МО </w:t>
            </w:r>
            <w:proofErr w:type="spellStart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МО</w:t>
            </w:r>
            <w:proofErr w:type="spellEnd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Академическое, приобщение детей к здоровому образу жизни</w:t>
            </w:r>
          </w:p>
        </w:tc>
        <w:tc>
          <w:tcPr>
            <w:tcW w:w="852" w:type="dxa"/>
            <w:vAlign w:val="center"/>
          </w:tcPr>
          <w:p w:rsidR="00916D0D" w:rsidRPr="005C6B72" w:rsidRDefault="005C6B72" w:rsidP="00184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201</w:t>
            </w:r>
            <w:r w:rsidR="001846C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</w:t>
            </w:r>
            <w:r w:rsidR="00916D0D"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-20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  <w:r w:rsidR="001846C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  <w:r w:rsidR="00916D0D"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6B72" w:rsidRDefault="008B7312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15852,6</w:t>
            </w:r>
          </w:p>
        </w:tc>
        <w:tc>
          <w:tcPr>
            <w:tcW w:w="851" w:type="dxa"/>
            <w:vAlign w:val="center"/>
          </w:tcPr>
          <w:p w:rsidR="00916D0D" w:rsidRPr="00FB705B" w:rsidRDefault="00C57794" w:rsidP="00510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5383,2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16D0D" w:rsidRPr="00FB705B" w:rsidRDefault="00FB705B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</w:t>
            </w:r>
            <w:r w:rsidR="00D43E5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250</w:t>
            </w:r>
            <w:r w:rsidR="00F9115E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FB705B" w:rsidRDefault="00FB705B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53</w:t>
            </w:r>
            <w:r w:rsidR="00D43E5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00</w:t>
            </w:r>
            <w:r w:rsidR="00F9115E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223A5A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Местная </w:t>
            </w:r>
          </w:p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Администрация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1.3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Обустройство и содержание спортивных площадок</w:t>
            </w:r>
          </w:p>
        </w:tc>
        <w:tc>
          <w:tcPr>
            <w:tcW w:w="3027" w:type="dxa"/>
            <w:vAlign w:val="center"/>
          </w:tcPr>
          <w:p w:rsidR="00916D0D" w:rsidRPr="00F258EE" w:rsidRDefault="00F258EE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Обследование и ремонт аварийного и </w:t>
            </w:r>
            <w:proofErr w:type="spellStart"/>
            <w:r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травмоопасного</w:t>
            </w:r>
            <w:proofErr w:type="spellEnd"/>
            <w:r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спортивного оборудования на спортивных площадках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Повышение качественного уровня жизни населения и уровня благоустроенности территории МО </w:t>
            </w:r>
            <w:proofErr w:type="spellStart"/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МО</w:t>
            </w:r>
            <w:proofErr w:type="spellEnd"/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 Академическое, приобщение детей к здоровому образу жизни</w:t>
            </w:r>
          </w:p>
        </w:tc>
        <w:tc>
          <w:tcPr>
            <w:tcW w:w="852" w:type="dxa"/>
            <w:vAlign w:val="center"/>
          </w:tcPr>
          <w:p w:rsidR="00916D0D" w:rsidRPr="005C6B72" w:rsidRDefault="003A7EAA" w:rsidP="00184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201</w:t>
            </w:r>
            <w:r w:rsidR="001846CE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-202</w:t>
            </w:r>
            <w:r w:rsidR="001846CE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1</w:t>
            </w:r>
            <w:r w:rsidR="00916D0D"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6B72" w:rsidRDefault="00BC3C3C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500,0</w:t>
            </w:r>
          </w:p>
        </w:tc>
        <w:tc>
          <w:tcPr>
            <w:tcW w:w="851" w:type="dxa"/>
            <w:vAlign w:val="center"/>
          </w:tcPr>
          <w:p w:rsidR="00916D0D" w:rsidRPr="00FB705B" w:rsidRDefault="00645705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</w:t>
            </w:r>
            <w:r w:rsidR="003A77F2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00</w:t>
            </w:r>
            <w:r w:rsidR="00F9115E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16D0D" w:rsidRPr="00FB705B" w:rsidRDefault="00FB705B" w:rsidP="000F46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630</w:t>
            </w:r>
            <w:r w:rsidR="008152FB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FB705B" w:rsidRDefault="00FB705B" w:rsidP="00D43E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</w:t>
            </w:r>
            <w:r w:rsidR="00D43E5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40</w:t>
            </w:r>
            <w:r w:rsidR="00F9115E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223A5A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  <w:t>1.4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sz w:val="18"/>
                <w:szCs w:val="20"/>
              </w:rPr>
              <w:t>Озеленение территорий зелёных насаждений внутриквартального озеленения, компенсационное озеленение</w:t>
            </w:r>
          </w:p>
        </w:tc>
        <w:tc>
          <w:tcPr>
            <w:tcW w:w="3027" w:type="dxa"/>
            <w:vAlign w:val="center"/>
          </w:tcPr>
          <w:p w:rsidR="00916D0D" w:rsidRPr="00341F39" w:rsidRDefault="00916D0D" w:rsidP="001D50C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Посадка саженцев деревьев и кустарников; реконструкция газонов и посадка семян газонных трав и цветов; обследование и проведение санитарных рубок, а также удаление аварийных, больных деревьев и кустарников</w:t>
            </w:r>
            <w:r w:rsidR="00341F39" w:rsidRP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;</w:t>
            </w:r>
            <w:r w:rsid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озеленение территорий зеленых насаждений общего </w:t>
            </w:r>
            <w:r w:rsid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lastRenderedPageBreak/>
              <w:t xml:space="preserve">Улучшение экологического состояния территории МО </w:t>
            </w:r>
            <w:proofErr w:type="spellStart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МО</w:t>
            </w:r>
            <w:proofErr w:type="spellEnd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Академическое</w:t>
            </w:r>
          </w:p>
        </w:tc>
        <w:tc>
          <w:tcPr>
            <w:tcW w:w="852" w:type="dxa"/>
            <w:vAlign w:val="center"/>
          </w:tcPr>
          <w:p w:rsidR="00916D0D" w:rsidRPr="005C6B72" w:rsidRDefault="00916D0D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201</w:t>
            </w:r>
            <w:r w:rsidR="00BC062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  <w:r w:rsidR="00BC062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BD6713" w:rsidP="00341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13749,2</w:t>
            </w:r>
          </w:p>
        </w:tc>
        <w:tc>
          <w:tcPr>
            <w:tcW w:w="851" w:type="dxa"/>
            <w:vAlign w:val="center"/>
          </w:tcPr>
          <w:p w:rsidR="00916D0D" w:rsidRPr="00645705" w:rsidRDefault="00D43E5C" w:rsidP="000F75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12724,1</w:t>
            </w:r>
          </w:p>
        </w:tc>
        <w:tc>
          <w:tcPr>
            <w:tcW w:w="850" w:type="dxa"/>
            <w:vAlign w:val="center"/>
          </w:tcPr>
          <w:p w:rsidR="00916D0D" w:rsidRPr="00FB705B" w:rsidRDefault="000F4683" w:rsidP="00F634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17950</w:t>
            </w:r>
            <w:r w:rsidR="000F7556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FB705B" w:rsidRDefault="000F4683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18000</w:t>
            </w:r>
            <w:r w:rsidR="000F7556" w:rsidRPr="00FB705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E94E27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916D0D" w:rsidRPr="000C0794" w:rsidRDefault="00916D0D" w:rsidP="00085D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2. Организация культурно-массовых </w:t>
            </w:r>
            <w:r w:rsidR="003A0755"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и спортивно-массовых </w:t>
            </w: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мероприятий</w:t>
            </w:r>
            <w:r w:rsidR="003A0755" w:rsidRPr="000C07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, мероприятия по военно-патриотическому воспитанию граждан</w:t>
            </w:r>
          </w:p>
        </w:tc>
      </w:tr>
      <w:tr w:rsidR="00CB1ED3" w:rsidRPr="000C2EFF" w:rsidTr="008D74BA">
        <w:trPr>
          <w:trHeight w:val="20"/>
        </w:trPr>
        <w:tc>
          <w:tcPr>
            <w:tcW w:w="375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праздничных мероприятий, посвященных:</w:t>
            </w:r>
          </w:p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полного освобождения Ленинграда от фашистской блокады;</w:t>
            </w:r>
          </w:p>
          <w:p w:rsidR="00CB1ED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Победы в Великой отечественной войне;</w:t>
            </w:r>
          </w:p>
          <w:p w:rsidR="00CB1ED3" w:rsidRPr="00A06E5A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защитника Отечества;</w:t>
            </w:r>
          </w:p>
          <w:p w:rsidR="00CB1ED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семьи;</w:t>
            </w:r>
          </w:p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матери;</w:t>
            </w:r>
          </w:p>
          <w:p w:rsidR="00CB1ED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пожилого человека;</w:t>
            </w:r>
          </w:p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знаний;</w:t>
            </w:r>
          </w:p>
          <w:p w:rsidR="00CB1ED3" w:rsidRPr="00D17165" w:rsidRDefault="00CB1ED3" w:rsidP="00936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Нового года.</w:t>
            </w:r>
          </w:p>
        </w:tc>
        <w:tc>
          <w:tcPr>
            <w:tcW w:w="3027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Театрализованные представления с участием жителей округа</w:t>
            </w:r>
          </w:p>
        </w:tc>
        <w:tc>
          <w:tcPr>
            <w:tcW w:w="2290" w:type="dxa"/>
            <w:vAlign w:val="center"/>
          </w:tcPr>
          <w:p w:rsidR="00CB1ED3" w:rsidRPr="008D22BD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Создание благоприятных условий, обеспечивающих развитие нравственного, духовного и культурного потенциала населения, укрепления их социальных связей</w:t>
            </w:r>
          </w:p>
        </w:tc>
        <w:tc>
          <w:tcPr>
            <w:tcW w:w="852" w:type="dxa"/>
            <w:vAlign w:val="center"/>
          </w:tcPr>
          <w:p w:rsidR="00CB1ED3" w:rsidRPr="008D22BD" w:rsidRDefault="00CB1ED3" w:rsidP="00BC062E">
            <w:pPr>
              <w:spacing w:line="240" w:lineRule="auto"/>
              <w:jc w:val="center"/>
              <w:rPr>
                <w:color w:val="000000" w:themeColor="text1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18</w:t>
            </w: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CB1ED3" w:rsidRPr="00BC7FF1" w:rsidRDefault="00BD6713" w:rsidP="00CB1E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4028,6</w:t>
            </w:r>
          </w:p>
        </w:tc>
        <w:tc>
          <w:tcPr>
            <w:tcW w:w="851" w:type="dxa"/>
            <w:vAlign w:val="center"/>
          </w:tcPr>
          <w:p w:rsidR="00CB1ED3" w:rsidRPr="003A3F93" w:rsidRDefault="003A3F93" w:rsidP="00F33B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3F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7784,0</w:t>
            </w:r>
          </w:p>
        </w:tc>
        <w:tc>
          <w:tcPr>
            <w:tcW w:w="850" w:type="dxa"/>
            <w:vAlign w:val="center"/>
          </w:tcPr>
          <w:p w:rsidR="00CB1ED3" w:rsidRPr="00590E99" w:rsidRDefault="00590E99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3600</w:t>
            </w:r>
            <w:r w:rsidR="00CB1ED3"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CB1ED3" w:rsidRPr="00590E99" w:rsidRDefault="00590E99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3700</w:t>
            </w:r>
            <w:r w:rsidR="00CB1ED3"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CB1ED3" w:rsidRPr="00C6319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319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CB1ED3" w:rsidRPr="00C63193" w:rsidRDefault="00CB1ED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319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835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досуговых мероприятий:</w:t>
            </w:r>
          </w:p>
          <w:p w:rsidR="003A3F93" w:rsidRPr="006C324F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3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C324F">
              <w:rPr>
                <w:rFonts w:ascii="Times New Roman" w:hAnsi="Times New Roman" w:cs="Times New Roman"/>
                <w:sz w:val="20"/>
                <w:szCs w:val="20"/>
              </w:rPr>
              <w:t>соревнований;</w:t>
            </w:r>
          </w:p>
          <w:p w:rsidR="003A3F93" w:rsidRPr="00CD6CF1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танцевальных вечеров;</w:t>
            </w:r>
          </w:p>
          <w:p w:rsidR="003A3F93" w:rsidRDefault="003A3F93" w:rsidP="00712AB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смотров-конкурсов</w:t>
            </w:r>
          </w:p>
          <w:p w:rsidR="003A3F93" w:rsidRDefault="003A3F93" w:rsidP="00990CE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</w:t>
            </w:r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рганизация и проведение экскурсий для жителей МО </w:t>
            </w:r>
            <w:proofErr w:type="spellStart"/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proofErr w:type="spellEnd"/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Академическое</w:t>
            </w:r>
          </w:p>
          <w:p w:rsidR="003A3F93" w:rsidRPr="00CD6CF1" w:rsidRDefault="003A3F93" w:rsidP="00990CE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организация и проведение уличных народных гуляний</w:t>
            </w:r>
          </w:p>
        </w:tc>
        <w:tc>
          <w:tcPr>
            <w:tcW w:w="3027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Театрализованные представления с участием жителей округа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о</w:t>
            </w:r>
            <w:r w:rsidRPr="000C2EF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рганизация тематических экскурсий</w:t>
            </w:r>
          </w:p>
        </w:tc>
        <w:tc>
          <w:tcPr>
            <w:tcW w:w="2290" w:type="dxa"/>
            <w:vAlign w:val="center"/>
          </w:tcPr>
          <w:p w:rsidR="003A3F93" w:rsidRPr="00CD6CF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Создание благоприятных условий, обеспечивающих развитие нравственного, духовного и культурного потенциала населения </w:t>
            </w:r>
          </w:p>
        </w:tc>
        <w:tc>
          <w:tcPr>
            <w:tcW w:w="852" w:type="dxa"/>
            <w:vAlign w:val="center"/>
          </w:tcPr>
          <w:p w:rsidR="003A3F93" w:rsidRPr="00CD6CF1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990C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4585,9</w:t>
            </w:r>
          </w:p>
        </w:tc>
        <w:tc>
          <w:tcPr>
            <w:tcW w:w="851" w:type="dxa"/>
            <w:vAlign w:val="center"/>
          </w:tcPr>
          <w:p w:rsidR="003A3F93" w:rsidRPr="006720C9" w:rsidRDefault="00645705" w:rsidP="00F33B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20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7879,0</w:t>
            </w:r>
          </w:p>
        </w:tc>
        <w:tc>
          <w:tcPr>
            <w:tcW w:w="850" w:type="dxa"/>
            <w:vAlign w:val="center"/>
          </w:tcPr>
          <w:p w:rsidR="003A3F93" w:rsidRPr="00590E99" w:rsidRDefault="00590E99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4500,0</w:t>
            </w:r>
          </w:p>
        </w:tc>
        <w:tc>
          <w:tcPr>
            <w:tcW w:w="851" w:type="dxa"/>
            <w:vAlign w:val="center"/>
          </w:tcPr>
          <w:p w:rsidR="003A3F93" w:rsidRPr="00590E99" w:rsidRDefault="00590E99" w:rsidP="007F6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4700,</w:t>
            </w:r>
            <w:r w:rsidR="003A3F93" w:rsidRPr="00590E9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3A3F93" w:rsidRPr="007F697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697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7F6971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697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460A6D" w:rsidRDefault="003A3F93" w:rsidP="003A0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460A6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A3F93" w:rsidRPr="00460A6D" w:rsidRDefault="003A3F93" w:rsidP="003A075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районных и городских спортивных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</w:t>
            </w:r>
            <w:r w:rsidRPr="00460A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роведение муниципальных спортивных турниров</w:t>
            </w:r>
          </w:p>
        </w:tc>
        <w:tc>
          <w:tcPr>
            <w:tcW w:w="3027" w:type="dxa"/>
            <w:vAlign w:val="center"/>
          </w:tcPr>
          <w:p w:rsidR="003A3F93" w:rsidRPr="00460A6D" w:rsidRDefault="003A3F93" w:rsidP="003A07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Участие в турнирах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по футболу, волейболу, баскетболу, веселые старты, соревнования</w:t>
            </w:r>
          </w:p>
        </w:tc>
        <w:tc>
          <w:tcPr>
            <w:tcW w:w="2290" w:type="dxa"/>
            <w:vAlign w:val="center"/>
          </w:tcPr>
          <w:p w:rsidR="003A3F93" w:rsidRPr="00460A6D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Организация активного отдыха среди различных групп населения; повышение уровня физической культуры  населения</w:t>
            </w:r>
          </w:p>
        </w:tc>
        <w:tc>
          <w:tcPr>
            <w:tcW w:w="852" w:type="dxa"/>
            <w:vAlign w:val="center"/>
          </w:tcPr>
          <w:p w:rsidR="003A3F93" w:rsidRPr="00460A6D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444,8</w:t>
            </w:r>
          </w:p>
        </w:tc>
        <w:tc>
          <w:tcPr>
            <w:tcW w:w="851" w:type="dxa"/>
            <w:vAlign w:val="center"/>
          </w:tcPr>
          <w:p w:rsidR="003A3F93" w:rsidRPr="00BC7FF1" w:rsidRDefault="003A3F93" w:rsidP="00F33B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465,0</w:t>
            </w:r>
          </w:p>
        </w:tc>
        <w:tc>
          <w:tcPr>
            <w:tcW w:w="850" w:type="dxa"/>
            <w:vAlign w:val="center"/>
          </w:tcPr>
          <w:p w:rsidR="003A3F93" w:rsidRPr="009914F4" w:rsidRDefault="00AA0554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484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9914F4" w:rsidRDefault="00AA0554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503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D70FBB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70FB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D70FBB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70FB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8741C2" w:rsidRDefault="003A3F93" w:rsidP="003A0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8741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3A3F93" w:rsidRPr="008741C2" w:rsidRDefault="003A3F93" w:rsidP="00CF3EA0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мероприятий по празднованию памятных дат и важных событий истории России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</w:t>
            </w: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роведение интерактивной выставки оружия для учащихся </w:t>
            </w: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общеобразовательных учреждений,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1367B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рганизация тематических экскурсий</w:t>
            </w:r>
          </w:p>
        </w:tc>
        <w:tc>
          <w:tcPr>
            <w:tcW w:w="3027" w:type="dxa"/>
            <w:vAlign w:val="center"/>
          </w:tcPr>
          <w:p w:rsidR="003A3F93" w:rsidRPr="00C8383C" w:rsidRDefault="003A3F93" w:rsidP="007E4B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Организация и проведение военно-спортивной игры «Зарница» для детей школьного возраста, проживающих на территории в границах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организация 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проведение Урока мужества,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акции «Бессмертный полк», издание брошюры ко Дню Победы советского народа в Великой Отечественной Войне 1941-1945 гг.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участие в торжественно-траурных мероприятиях, посвященных памятным датам истории России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организация и проведение ознакомительных программ по достопримечательным местам Санкт-Петербурга и Лен. Области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проведение интерактивных выставок оружия для детей среднего школьного возраста, проживающих на территории в границах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:rsidR="003A3F93" w:rsidRPr="008741C2" w:rsidRDefault="003A3F93" w:rsidP="001D50C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Сохранение и преумножение традиций старшего поколения, обеспечение пр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емственности поколений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ф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ормирование у подрастающего поколения высокого патриотического сознания</w:t>
            </w:r>
          </w:p>
        </w:tc>
        <w:tc>
          <w:tcPr>
            <w:tcW w:w="852" w:type="dxa"/>
            <w:vAlign w:val="center"/>
          </w:tcPr>
          <w:p w:rsidR="003A3F93" w:rsidRPr="008741C2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7E4B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880,4</w:t>
            </w:r>
          </w:p>
        </w:tc>
        <w:tc>
          <w:tcPr>
            <w:tcW w:w="851" w:type="dxa"/>
            <w:vAlign w:val="center"/>
          </w:tcPr>
          <w:p w:rsidR="003A3F93" w:rsidRPr="00BC7FF1" w:rsidRDefault="003A3F93" w:rsidP="00F33B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1070,0</w:t>
            </w:r>
          </w:p>
        </w:tc>
        <w:tc>
          <w:tcPr>
            <w:tcW w:w="850" w:type="dxa"/>
            <w:vAlign w:val="center"/>
          </w:tcPr>
          <w:p w:rsidR="003A3F93" w:rsidRPr="009914F4" w:rsidRDefault="00AA0554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900</w:t>
            </w:r>
            <w:r w:rsidR="003A3F93" w:rsidRPr="009914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9914F4" w:rsidRDefault="00AA0554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960</w:t>
            </w:r>
            <w:r w:rsidR="003A3F93" w:rsidRPr="009914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A10F6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10F6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A10F6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10F6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Местная Администрация </w:t>
            </w:r>
          </w:p>
        </w:tc>
      </w:tr>
      <w:tr w:rsidR="003A3F93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3A3F93" w:rsidRPr="000C0794" w:rsidRDefault="003A3F93" w:rsidP="00286169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   3.       Безопасность населения и правоохранительная деятельность                      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1D50CD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BA3E4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A3F93" w:rsidRPr="00BA3E40" w:rsidRDefault="003A3F93" w:rsidP="001D50C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BA3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в установленном порядке сбора и обмена информацией в области защиты населения и территории от ЧС, а также содействие в информировании об угрозе возникновения или о возникновении ЧС»</w:t>
            </w:r>
          </w:p>
        </w:tc>
        <w:tc>
          <w:tcPr>
            <w:tcW w:w="3027" w:type="dxa"/>
            <w:vAlign w:val="center"/>
          </w:tcPr>
          <w:p w:rsidR="003A3F93" w:rsidRPr="00C46E1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Подготовка и обучение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C46E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Изготовление брошюр для неработающего населения, проживающих на территории в границах МО Академическое в области ГО и ЧС</w:t>
            </w:r>
          </w:p>
        </w:tc>
        <w:tc>
          <w:tcPr>
            <w:tcW w:w="2290" w:type="dxa"/>
            <w:vAlign w:val="center"/>
          </w:tcPr>
          <w:p w:rsidR="003A3F93" w:rsidRPr="00BA3E40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Повышение эффективности превентивных мер по предупреждению и ликвидации последствий чрезвычайных ситуаций на территории МО</w:t>
            </w:r>
          </w:p>
        </w:tc>
        <w:tc>
          <w:tcPr>
            <w:tcW w:w="852" w:type="dxa"/>
            <w:vAlign w:val="center"/>
          </w:tcPr>
          <w:p w:rsidR="003A3F93" w:rsidRPr="00BA3E40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2B27D5" w:rsidRDefault="003A3F93" w:rsidP="00C46E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B27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270,3</w:t>
            </w:r>
          </w:p>
        </w:tc>
        <w:tc>
          <w:tcPr>
            <w:tcW w:w="851" w:type="dxa"/>
            <w:vAlign w:val="center"/>
          </w:tcPr>
          <w:p w:rsidR="003A3F93" w:rsidRPr="00472A51" w:rsidRDefault="00645705" w:rsidP="009914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72A5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</w:t>
            </w:r>
            <w:r w:rsidR="009914F4" w:rsidRPr="00472A5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3A3F93" w:rsidRPr="00472A5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3A3F93" w:rsidRPr="009914F4" w:rsidRDefault="009914F4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48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A3F93" w:rsidRPr="009914F4" w:rsidRDefault="009914F4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500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747AD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747A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3A3F93" w:rsidRPr="00747AD7" w:rsidRDefault="003A3F93" w:rsidP="00B94084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«Реализация мер по профилактике дорожно-транспортного травматизма»</w:t>
            </w:r>
          </w:p>
        </w:tc>
        <w:tc>
          <w:tcPr>
            <w:tcW w:w="3027" w:type="dxa"/>
            <w:vAlign w:val="center"/>
          </w:tcPr>
          <w:p w:rsidR="003A3F93" w:rsidRPr="005153F4" w:rsidRDefault="003A3F93" w:rsidP="00AC124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Издание и распространение брошюр по вопросу профилактики дорожно-транспортного травматизма на территории муниципального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образования</w:t>
            </w:r>
            <w:r w:rsidRPr="00F049A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049A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и проведение театрализованных представлений, конкурсов, игровых занятий по безопасности дорожного движения по профилактике дорожно-транспортного травматизма для несовершеннолетних жителей и других категорий граждан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приобретение и раздача среди детей, проживающих на территории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 светоотражающих жилетов</w:t>
            </w:r>
          </w:p>
        </w:tc>
        <w:tc>
          <w:tcPr>
            <w:tcW w:w="2290" w:type="dxa"/>
            <w:vAlign w:val="center"/>
          </w:tcPr>
          <w:p w:rsidR="003A3F93" w:rsidRPr="00747AD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Формирование у населения потребности соблюдения правил дорожного движения в повседневной жизни</w:t>
            </w:r>
          </w:p>
        </w:tc>
        <w:tc>
          <w:tcPr>
            <w:tcW w:w="852" w:type="dxa"/>
            <w:vAlign w:val="center"/>
          </w:tcPr>
          <w:p w:rsidR="003A3F93" w:rsidRPr="00747AD7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282,4</w:t>
            </w:r>
          </w:p>
        </w:tc>
        <w:tc>
          <w:tcPr>
            <w:tcW w:w="851" w:type="dxa"/>
            <w:vAlign w:val="center"/>
          </w:tcPr>
          <w:p w:rsidR="003A3F93" w:rsidRPr="00AC124B" w:rsidRDefault="003A3F93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1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187,1</w:t>
            </w:r>
          </w:p>
        </w:tc>
        <w:tc>
          <w:tcPr>
            <w:tcW w:w="850" w:type="dxa"/>
            <w:vAlign w:val="center"/>
          </w:tcPr>
          <w:p w:rsidR="003A3F93" w:rsidRPr="009914F4" w:rsidRDefault="009914F4" w:rsidP="00074F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195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9914F4" w:rsidRDefault="009914F4" w:rsidP="003C5E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34484C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1F0DC3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3</w:t>
            </w:r>
            <w:r w:rsidRPr="001F0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2835" w:type="dxa"/>
            <w:vAlign w:val="center"/>
          </w:tcPr>
          <w:p w:rsidR="003A3F93" w:rsidRPr="00747AD7" w:rsidRDefault="003A3F93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«Участие в профилактике терроризма и экстремизма»</w:t>
            </w:r>
          </w:p>
        </w:tc>
        <w:tc>
          <w:tcPr>
            <w:tcW w:w="3027" w:type="dxa"/>
            <w:vAlign w:val="center"/>
          </w:tcPr>
          <w:p w:rsidR="003A3F93" w:rsidRPr="00A06E5A" w:rsidRDefault="003A3F93" w:rsidP="001237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тематических экскурсий и мероприятий, посвященных укреплению толерантности, профилактике терроризма и экстремизма; распространение среди населения МО </w:t>
            </w:r>
            <w:proofErr w:type="spellStart"/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 тематической литературы (брошюр, листовок и т.д.)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90" w:type="dxa"/>
            <w:vAlign w:val="center"/>
          </w:tcPr>
          <w:p w:rsidR="003A3F93" w:rsidRPr="00747AD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Формирование у населения установок толерантного сознания, определяющего устойчивость поведения в обществе отдельн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ых личностей и социальных групп</w:t>
            </w:r>
          </w:p>
        </w:tc>
        <w:tc>
          <w:tcPr>
            <w:tcW w:w="852" w:type="dxa"/>
            <w:vAlign w:val="center"/>
          </w:tcPr>
          <w:p w:rsidR="003A3F93" w:rsidRPr="00747AD7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382A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489,4</w:t>
            </w:r>
          </w:p>
        </w:tc>
        <w:tc>
          <w:tcPr>
            <w:tcW w:w="851" w:type="dxa"/>
            <w:vAlign w:val="center"/>
          </w:tcPr>
          <w:p w:rsidR="003A3F93" w:rsidRPr="00AC124B" w:rsidRDefault="003A3F93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1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407,2</w:t>
            </w:r>
          </w:p>
        </w:tc>
        <w:tc>
          <w:tcPr>
            <w:tcW w:w="850" w:type="dxa"/>
            <w:vAlign w:val="center"/>
          </w:tcPr>
          <w:p w:rsidR="003A3F93" w:rsidRPr="009914F4" w:rsidRDefault="009914F4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423,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A3F93" w:rsidRPr="009914F4" w:rsidRDefault="009914F4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299" w:type="dxa"/>
            <w:vAlign w:val="center"/>
          </w:tcPr>
          <w:p w:rsidR="003A3F93" w:rsidRPr="00D22FB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22FB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D22FB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22FB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172B9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172B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2835" w:type="dxa"/>
            <w:vAlign w:val="center"/>
          </w:tcPr>
          <w:p w:rsidR="003A3F93" w:rsidRPr="00172B97" w:rsidRDefault="003A3F93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ведомственной целевой 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«Охрана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3027" w:type="dxa"/>
            <w:vAlign w:val="center"/>
          </w:tcPr>
          <w:p w:rsidR="003A3F93" w:rsidRPr="00901B2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мероприятий, тренингов, посвященных профилактике </w:t>
            </w:r>
            <w:proofErr w:type="spellStart"/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табакокурения</w:t>
            </w:r>
            <w:proofErr w:type="spellEnd"/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несовершеннолетних жителей и других катего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рий граждан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2290" w:type="dxa"/>
            <w:vAlign w:val="center"/>
          </w:tcPr>
          <w:p w:rsidR="003A3F93" w:rsidRPr="00172B9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риска употребления табачных изделий среди различных групп населения; формирование негативного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отношения к потреблению табака</w:t>
            </w:r>
          </w:p>
        </w:tc>
        <w:tc>
          <w:tcPr>
            <w:tcW w:w="852" w:type="dxa"/>
            <w:vAlign w:val="center"/>
          </w:tcPr>
          <w:p w:rsidR="003A3F93" w:rsidRPr="00172B97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901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center"/>
          </w:tcPr>
          <w:p w:rsidR="003A3F93" w:rsidRPr="00AC124B" w:rsidRDefault="003A3F93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1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85,6</w:t>
            </w:r>
          </w:p>
        </w:tc>
        <w:tc>
          <w:tcPr>
            <w:tcW w:w="850" w:type="dxa"/>
            <w:vAlign w:val="center"/>
          </w:tcPr>
          <w:p w:rsidR="003A3F93" w:rsidRPr="009914F4" w:rsidRDefault="009914F4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89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9914F4" w:rsidRDefault="009914F4" w:rsidP="00F112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93,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3A3F93" w:rsidRPr="00CA27D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A27D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CA27D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A27D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E65C3B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E65C3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2835" w:type="dxa"/>
            <w:vAlign w:val="center"/>
          </w:tcPr>
          <w:p w:rsidR="003A3F93" w:rsidRPr="00E65C3B" w:rsidRDefault="003A3F93" w:rsidP="00DB161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ведомственной целевой </w:t>
            </w:r>
            <w:r w:rsidRPr="00E65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«Профилактика незаконного потребления наркотических и психотропных веществ»</w:t>
            </w:r>
          </w:p>
        </w:tc>
        <w:tc>
          <w:tcPr>
            <w:tcW w:w="3027" w:type="dxa"/>
            <w:vAlign w:val="center"/>
          </w:tcPr>
          <w:p w:rsidR="003A3F93" w:rsidRPr="00C91D19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и проведение тематических мероприятий, тренингов, посвященных профилактике наркомании с несовершеннолетними жителями и другими категориями граждан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91D1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издание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и распространение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евробуклетов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по вопросам профилактики наркомании</w:t>
            </w:r>
          </w:p>
        </w:tc>
        <w:tc>
          <w:tcPr>
            <w:tcW w:w="2290" w:type="dxa"/>
            <w:vAlign w:val="center"/>
          </w:tcPr>
          <w:p w:rsidR="003A3F93" w:rsidRPr="00E65C3B" w:rsidRDefault="003A3F93" w:rsidP="00223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Снижение риска употребления наркотических сре</w:t>
            </w:r>
            <w:proofErr w:type="gramStart"/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дств ср</w:t>
            </w:r>
            <w:proofErr w:type="gramEnd"/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еди различных групп населения;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формирование негативного отн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ошения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к потреблению наркотиков</w:t>
            </w:r>
          </w:p>
        </w:tc>
        <w:tc>
          <w:tcPr>
            <w:tcW w:w="852" w:type="dxa"/>
            <w:vAlign w:val="center"/>
          </w:tcPr>
          <w:p w:rsidR="003A3F93" w:rsidRPr="00E65C3B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AC1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182,2</w:t>
            </w:r>
          </w:p>
        </w:tc>
        <w:tc>
          <w:tcPr>
            <w:tcW w:w="851" w:type="dxa"/>
            <w:vAlign w:val="center"/>
          </w:tcPr>
          <w:p w:rsidR="003A3F93" w:rsidRPr="00AC124B" w:rsidRDefault="00645705" w:rsidP="001F5A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</w:t>
            </w:r>
            <w:r w:rsidR="003A3F93" w:rsidRPr="00AC1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,6</w:t>
            </w:r>
          </w:p>
        </w:tc>
        <w:tc>
          <w:tcPr>
            <w:tcW w:w="850" w:type="dxa"/>
            <w:vAlign w:val="center"/>
          </w:tcPr>
          <w:p w:rsidR="003A3F93" w:rsidRPr="009914F4" w:rsidRDefault="009914F4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130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9914F4" w:rsidRDefault="009914F4" w:rsidP="001F5A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136,0</w:t>
            </w:r>
          </w:p>
        </w:tc>
        <w:tc>
          <w:tcPr>
            <w:tcW w:w="1299" w:type="dxa"/>
            <w:vAlign w:val="center"/>
          </w:tcPr>
          <w:p w:rsidR="003A3F93" w:rsidRPr="004B40C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B40C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4B40CA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B40C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0C2EFF" w:rsidTr="00DA32F9">
        <w:trPr>
          <w:trHeight w:val="3524"/>
        </w:trPr>
        <w:tc>
          <w:tcPr>
            <w:tcW w:w="375" w:type="dxa"/>
            <w:vAlign w:val="center"/>
          </w:tcPr>
          <w:p w:rsidR="003A3F93" w:rsidRPr="00172B97" w:rsidRDefault="003A3F93" w:rsidP="00EC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3</w:t>
            </w:r>
            <w:r w:rsidRPr="00172B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2835" w:type="dxa"/>
            <w:vAlign w:val="center"/>
          </w:tcPr>
          <w:p w:rsidR="003A3F93" w:rsidRPr="00172B97" w:rsidRDefault="003A3F93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«Участие в деятельности по профилактике правонарушений»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  <w:vAlign w:val="center"/>
          </w:tcPr>
          <w:p w:rsidR="003A3F93" w:rsidRPr="0047438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Разработка, подготовка материалов для издания брошюр по вопросу профилактики правонарушений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издание и распространение среди населения МО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Академическое брошюры, по вопросу профилактики правонарушений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и проведение тематических мероприятий, посвященных профилактике правонарушений с несовершеннолетними жителями и другими категориями граждан МО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информирование граждан о наличии административных правонарушений</w:t>
            </w:r>
          </w:p>
        </w:tc>
        <w:tc>
          <w:tcPr>
            <w:tcW w:w="2290" w:type="dxa"/>
            <w:vAlign w:val="center"/>
          </w:tcPr>
          <w:p w:rsidR="003A3F93" w:rsidRPr="00172B97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«правового нигилизма» населения; формирование у граждан правосознания</w:t>
            </w:r>
          </w:p>
        </w:tc>
        <w:tc>
          <w:tcPr>
            <w:tcW w:w="852" w:type="dxa"/>
            <w:vAlign w:val="center"/>
          </w:tcPr>
          <w:p w:rsidR="003A3F93" w:rsidRPr="00172B97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388,4</w:t>
            </w:r>
          </w:p>
        </w:tc>
        <w:tc>
          <w:tcPr>
            <w:tcW w:w="851" w:type="dxa"/>
            <w:vAlign w:val="center"/>
          </w:tcPr>
          <w:p w:rsidR="003A3F93" w:rsidRPr="00AC124B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1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194,5</w:t>
            </w:r>
          </w:p>
        </w:tc>
        <w:tc>
          <w:tcPr>
            <w:tcW w:w="850" w:type="dxa"/>
            <w:vAlign w:val="center"/>
          </w:tcPr>
          <w:p w:rsidR="003A3F93" w:rsidRPr="009914F4" w:rsidRDefault="009914F4" w:rsidP="001F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9914F4" w:rsidRDefault="009914F4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21</w:t>
            </w:r>
            <w:r w:rsidR="003A3F93" w:rsidRPr="009914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3A3F93" w:rsidRPr="000C0794" w:rsidRDefault="003A3F93" w:rsidP="00286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 Юридические услуги по консультированию жителей</w:t>
            </w:r>
          </w:p>
        </w:tc>
      </w:tr>
      <w:tr w:rsidR="003A3F93" w:rsidRPr="000C2EFF" w:rsidTr="00DA32F9">
        <w:trPr>
          <w:trHeight w:val="3429"/>
        </w:trPr>
        <w:tc>
          <w:tcPr>
            <w:tcW w:w="375" w:type="dxa"/>
            <w:vAlign w:val="center"/>
          </w:tcPr>
          <w:p w:rsidR="003A3F93" w:rsidRPr="001D50CD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E5365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A3F93" w:rsidRPr="00E5365E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юридических услуг по консультированию жителей МО </w:t>
            </w:r>
            <w:proofErr w:type="spell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Академическое, организаций и предпринимателей, осуществляющих свою деятельность на территории МО </w:t>
            </w:r>
            <w:proofErr w:type="spell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по вопросам местного значения</w:t>
            </w:r>
          </w:p>
        </w:tc>
        <w:tc>
          <w:tcPr>
            <w:tcW w:w="3027" w:type="dxa"/>
            <w:vAlign w:val="center"/>
          </w:tcPr>
          <w:p w:rsidR="003A3F93" w:rsidRPr="00E5365E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Информирование, консультирование и содействие жителям МО </w:t>
            </w:r>
            <w:proofErr w:type="spellStart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 по вопросам создания товариществ собственников жилья, советов многоквартирных домов, формированию земельных участков, на которых расположены многоквартирные дома;</w:t>
            </w:r>
          </w:p>
          <w:p w:rsidR="003A3F93" w:rsidRPr="00E5365E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Осуществление защиты прав потребителей;</w:t>
            </w:r>
          </w:p>
          <w:p w:rsidR="003A3F93" w:rsidRPr="00E5365E" w:rsidRDefault="003A3F93" w:rsidP="00207BF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Содействие развитию малого бизнеса на территории МО </w:t>
            </w:r>
            <w:proofErr w:type="spellStart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2290" w:type="dxa"/>
            <w:vAlign w:val="center"/>
          </w:tcPr>
          <w:p w:rsidR="003A3F93" w:rsidRPr="00E5365E" w:rsidRDefault="003A3F93" w:rsidP="00F53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 </w:t>
            </w:r>
            <w:proofErr w:type="gram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proofErr w:type="gram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A3F93" w:rsidRPr="00E5365E" w:rsidRDefault="003A3F93" w:rsidP="00F537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грамотности населения, способствование просвещению и ознакомлению с предоставленными законом правами, гарантиями и способами реализации своих прав.</w:t>
            </w:r>
          </w:p>
        </w:tc>
        <w:tc>
          <w:tcPr>
            <w:tcW w:w="852" w:type="dxa"/>
            <w:vAlign w:val="center"/>
          </w:tcPr>
          <w:p w:rsidR="003A3F93" w:rsidRPr="00E5365E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A3F93" w:rsidRPr="00BC7FF1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345,8</w:t>
            </w:r>
          </w:p>
          <w:p w:rsidR="003A3F93" w:rsidRPr="00BC7FF1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3F93" w:rsidRPr="008C37E9" w:rsidRDefault="00645705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445</w:t>
            </w:r>
            <w:r w:rsidR="003A3F93" w:rsidRPr="008C37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3A3F93" w:rsidRPr="00645705" w:rsidRDefault="00645705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463</w:t>
            </w:r>
            <w:r w:rsidR="003A3F93"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645705" w:rsidRDefault="00645705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481</w:t>
            </w:r>
            <w:r w:rsidR="003A3F93"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B9106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3A3F93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3A3F93" w:rsidRPr="000C0794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C07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 Периодические издания, учрежденные представительными и исполнительными  органами местного самоуправления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E91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Периодические издания, </w:t>
            </w:r>
            <w:r w:rsidRPr="00E91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учрежденные представительными и исполнительными  органами местного самоуправления, опубликование муниципальных правовых актов, иной информации</w:t>
            </w:r>
          </w:p>
        </w:tc>
        <w:tc>
          <w:tcPr>
            <w:tcW w:w="3027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Выпуск и распространение 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газеты «Академический вестник»</w:t>
            </w:r>
          </w:p>
        </w:tc>
        <w:tc>
          <w:tcPr>
            <w:tcW w:w="2290" w:type="dxa"/>
            <w:vAlign w:val="center"/>
          </w:tcPr>
          <w:p w:rsidR="003A3F93" w:rsidRPr="00E91A36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Повышение 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эффективности информирования и качества ознакомления населения через официальное печатное средство массовой информации ОМСУ МО </w:t>
            </w:r>
            <w:proofErr w:type="spellStart"/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852" w:type="dxa"/>
            <w:vAlign w:val="center"/>
          </w:tcPr>
          <w:p w:rsidR="003A3F93" w:rsidRPr="00E91A36" w:rsidRDefault="003A3F93" w:rsidP="00BC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3A3F93" w:rsidRPr="00BC7FF1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4677,2</w:t>
            </w:r>
          </w:p>
        </w:tc>
        <w:tc>
          <w:tcPr>
            <w:tcW w:w="851" w:type="dxa"/>
            <w:vAlign w:val="center"/>
          </w:tcPr>
          <w:p w:rsidR="003A3F93" w:rsidRPr="00645705" w:rsidRDefault="00645705" w:rsidP="00FF2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570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350</w:t>
            </w:r>
            <w:r w:rsidR="003A3F93" w:rsidRPr="0064570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A3F93" w:rsidRPr="00645705" w:rsidRDefault="00645705" w:rsidP="0064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3640</w:t>
            </w:r>
            <w:r w:rsidR="003A3F93"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3A3F93" w:rsidRPr="00645705" w:rsidRDefault="00645705" w:rsidP="0001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3785</w:t>
            </w:r>
            <w:r w:rsidR="003A3F93" w:rsidRPr="0064570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3A3F93" w:rsidRPr="00DD4AC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Местный </w:t>
            </w: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29" w:type="dxa"/>
            <w:vAlign w:val="center"/>
          </w:tcPr>
          <w:p w:rsidR="003A3F93" w:rsidRPr="00DD4AC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Местная </w:t>
            </w: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Администрация</w:t>
            </w:r>
          </w:p>
        </w:tc>
      </w:tr>
      <w:tr w:rsidR="003A3F93" w:rsidRPr="000C2EFF" w:rsidTr="00C62727">
        <w:trPr>
          <w:trHeight w:val="20"/>
        </w:trPr>
        <w:tc>
          <w:tcPr>
            <w:tcW w:w="375" w:type="dxa"/>
            <w:vAlign w:val="center"/>
          </w:tcPr>
          <w:p w:rsidR="003A3F93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4934" w:type="dxa"/>
            <w:gridSpan w:val="10"/>
            <w:vAlign w:val="center"/>
          </w:tcPr>
          <w:p w:rsidR="003A3F93" w:rsidRPr="00BC062E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C062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информационного пространства с учетом потребностей граждан в получении качественных и достоверных сведений и совершенствование механизмов электронной демократии</w:t>
            </w:r>
          </w:p>
        </w:tc>
      </w:tr>
      <w:tr w:rsidR="003A3F93" w:rsidRPr="000C2EFF" w:rsidTr="008D74BA">
        <w:trPr>
          <w:trHeight w:val="20"/>
        </w:trPr>
        <w:tc>
          <w:tcPr>
            <w:tcW w:w="375" w:type="dxa"/>
            <w:vAlign w:val="center"/>
          </w:tcPr>
          <w:p w:rsidR="003A3F93" w:rsidRPr="006127E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A3F93" w:rsidRPr="00BC062E" w:rsidRDefault="003A3F93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Формирование информационного пространства с целью обеспечения прав граждан на объективную, достоверную и безопасную информацию путем использования информационно-телекоммуникационной сети Интернет (сайт </w:t>
            </w: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www</w:t>
            </w: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mo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akademicheskoe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spb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27" w:type="dxa"/>
            <w:vAlign w:val="center"/>
          </w:tcPr>
          <w:p w:rsidR="003A3F93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техническому обслуживанию официального сайта МО </w:t>
            </w:r>
            <w:proofErr w:type="spellStart"/>
            <w:proofErr w:type="gramStart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</w:t>
            </w:r>
          </w:p>
          <w:p w:rsidR="003A3F93" w:rsidRDefault="003A3F93" w:rsidP="00243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Льготное продление лицензии на ПО для ЭВМ «1С</w:t>
            </w:r>
            <w:proofErr w:type="gramStart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итрикс – Стандарт»</w:t>
            </w:r>
          </w:p>
          <w:p w:rsidR="003A3F93" w:rsidRPr="00243287" w:rsidRDefault="003A3F93" w:rsidP="0024328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Продление доменно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имени на сайте (серверное обслуживание)</w:t>
            </w:r>
          </w:p>
        </w:tc>
        <w:tc>
          <w:tcPr>
            <w:tcW w:w="2290" w:type="dxa"/>
            <w:vAlign w:val="center"/>
          </w:tcPr>
          <w:p w:rsidR="003A3F93" w:rsidRPr="00432BF4" w:rsidRDefault="003A3F93" w:rsidP="00C200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432BF4">
              <w:rPr>
                <w:rFonts w:ascii="Times New Roman" w:hAnsi="Times New Roman" w:cs="Times New Roman"/>
                <w:sz w:val="20"/>
                <w:szCs w:val="20"/>
              </w:rPr>
              <w:t>качества жизни граждан на основе использования информационных и телекоммуникационных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2BF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местного самоуправления, взаимодействия гражданского общества  с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2" w:type="dxa"/>
            <w:vAlign w:val="center"/>
          </w:tcPr>
          <w:p w:rsidR="003A3F93" w:rsidRPr="00E91A36" w:rsidRDefault="003A3F93" w:rsidP="00B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2018-2021гг.</w:t>
            </w:r>
          </w:p>
        </w:tc>
        <w:tc>
          <w:tcPr>
            <w:tcW w:w="850" w:type="dxa"/>
            <w:vAlign w:val="center"/>
          </w:tcPr>
          <w:p w:rsidR="003A3F93" w:rsidRDefault="003A3F93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135,3</w:t>
            </w:r>
          </w:p>
        </w:tc>
        <w:tc>
          <w:tcPr>
            <w:tcW w:w="851" w:type="dxa"/>
            <w:vAlign w:val="center"/>
          </w:tcPr>
          <w:p w:rsidR="003A3F93" w:rsidRDefault="003A3F93" w:rsidP="00FF2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145,9</w:t>
            </w:r>
          </w:p>
        </w:tc>
        <w:tc>
          <w:tcPr>
            <w:tcW w:w="850" w:type="dxa"/>
            <w:vAlign w:val="center"/>
          </w:tcPr>
          <w:p w:rsidR="003A3F93" w:rsidRDefault="003A3F93" w:rsidP="0001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151,7</w:t>
            </w:r>
          </w:p>
        </w:tc>
        <w:tc>
          <w:tcPr>
            <w:tcW w:w="851" w:type="dxa"/>
            <w:vAlign w:val="center"/>
          </w:tcPr>
          <w:p w:rsidR="003A3F93" w:rsidRDefault="003A3F93" w:rsidP="0001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157,8</w:t>
            </w:r>
          </w:p>
        </w:tc>
        <w:tc>
          <w:tcPr>
            <w:tcW w:w="1299" w:type="dxa"/>
            <w:vAlign w:val="center"/>
          </w:tcPr>
          <w:p w:rsidR="003A3F93" w:rsidRPr="00DD4AC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F93" w:rsidRPr="00DD4AC2" w:rsidRDefault="003A3F93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</w:tbl>
    <w:p w:rsidR="005D6FAF" w:rsidRDefault="005D6FAF" w:rsidP="007706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127E2" w:rsidRDefault="006127E2" w:rsidP="007706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127E2" w:rsidSect="00B46D13">
      <w:pgSz w:w="16838" w:h="11906" w:orient="landscape"/>
      <w:pgMar w:top="1134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60" w:rsidRDefault="00D00260" w:rsidP="00A44013">
      <w:pPr>
        <w:spacing w:after="0" w:line="240" w:lineRule="auto"/>
      </w:pPr>
      <w:r>
        <w:separator/>
      </w:r>
    </w:p>
  </w:endnote>
  <w:endnote w:type="continuationSeparator" w:id="0">
    <w:p w:rsidR="00D00260" w:rsidRDefault="00D00260" w:rsidP="00A4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350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0260" w:rsidRPr="00D27FAF" w:rsidRDefault="00D0026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7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7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7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79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D27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0260" w:rsidRDefault="00D002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60" w:rsidRDefault="00D00260" w:rsidP="00A44013">
      <w:pPr>
        <w:spacing w:after="0" w:line="240" w:lineRule="auto"/>
      </w:pPr>
      <w:r>
        <w:separator/>
      </w:r>
    </w:p>
  </w:footnote>
  <w:footnote w:type="continuationSeparator" w:id="0">
    <w:p w:rsidR="00D00260" w:rsidRDefault="00D00260" w:rsidP="00A4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118" w:hanging="569"/>
      </w:p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569"/>
      </w:pPr>
    </w:lvl>
    <w:lvl w:ilvl="3">
      <w:numFmt w:val="bullet"/>
      <w:lvlText w:val="•"/>
      <w:lvlJc w:val="left"/>
      <w:pPr>
        <w:ind w:left="3043" w:hanging="569"/>
      </w:pPr>
    </w:lvl>
    <w:lvl w:ilvl="4">
      <w:numFmt w:val="bullet"/>
      <w:lvlText w:val="•"/>
      <w:lvlJc w:val="left"/>
      <w:pPr>
        <w:ind w:left="4017" w:hanging="569"/>
      </w:pPr>
    </w:lvl>
    <w:lvl w:ilvl="5">
      <w:numFmt w:val="bullet"/>
      <w:lvlText w:val="•"/>
      <w:lvlJc w:val="left"/>
      <w:pPr>
        <w:ind w:left="4992" w:hanging="569"/>
      </w:pPr>
    </w:lvl>
    <w:lvl w:ilvl="6">
      <w:numFmt w:val="bullet"/>
      <w:lvlText w:val="•"/>
      <w:lvlJc w:val="left"/>
      <w:pPr>
        <w:ind w:left="5967" w:hanging="569"/>
      </w:pPr>
    </w:lvl>
    <w:lvl w:ilvl="7">
      <w:numFmt w:val="bullet"/>
      <w:lvlText w:val="•"/>
      <w:lvlJc w:val="left"/>
      <w:pPr>
        <w:ind w:left="6942" w:hanging="569"/>
      </w:pPr>
    </w:lvl>
    <w:lvl w:ilvl="8">
      <w:numFmt w:val="bullet"/>
      <w:lvlText w:val="•"/>
      <w:lvlJc w:val="left"/>
      <w:pPr>
        <w:ind w:left="7916" w:hanging="569"/>
      </w:pPr>
    </w:lvl>
  </w:abstractNum>
  <w:abstractNum w:abstractNumId="1">
    <w:nsid w:val="01C7700D"/>
    <w:multiLevelType w:val="hybridMultilevel"/>
    <w:tmpl w:val="D1322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D4C4A"/>
    <w:multiLevelType w:val="hybridMultilevel"/>
    <w:tmpl w:val="21AE65CE"/>
    <w:lvl w:ilvl="0" w:tplc="A5BCABC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3">
    <w:nsid w:val="2B047890"/>
    <w:multiLevelType w:val="hybridMultilevel"/>
    <w:tmpl w:val="E4A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353"/>
    <w:multiLevelType w:val="hybridMultilevel"/>
    <w:tmpl w:val="A3B01678"/>
    <w:lvl w:ilvl="0" w:tplc="E5AC93A0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8294BFF"/>
    <w:multiLevelType w:val="hybridMultilevel"/>
    <w:tmpl w:val="4FE46680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925AA0"/>
    <w:multiLevelType w:val="hybridMultilevel"/>
    <w:tmpl w:val="6E9CEBD0"/>
    <w:lvl w:ilvl="0" w:tplc="A814B6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DF37E3"/>
    <w:multiLevelType w:val="hybridMultilevel"/>
    <w:tmpl w:val="6EDC66CE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751C3F"/>
    <w:multiLevelType w:val="hybridMultilevel"/>
    <w:tmpl w:val="A24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149F0"/>
    <w:multiLevelType w:val="hybridMultilevel"/>
    <w:tmpl w:val="8BCA553A"/>
    <w:lvl w:ilvl="0" w:tplc="A17CB916">
      <w:start w:val="1"/>
      <w:numFmt w:val="bullet"/>
      <w:lvlText w:val="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>
    <w:nsid w:val="4FD86452"/>
    <w:multiLevelType w:val="hybridMultilevel"/>
    <w:tmpl w:val="DFF2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83751"/>
    <w:multiLevelType w:val="hybridMultilevel"/>
    <w:tmpl w:val="C7BAA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BB3DF3"/>
    <w:multiLevelType w:val="hybridMultilevel"/>
    <w:tmpl w:val="BB86AEFC"/>
    <w:lvl w:ilvl="0" w:tplc="E5AC93A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57825B17"/>
    <w:multiLevelType w:val="hybridMultilevel"/>
    <w:tmpl w:val="97064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763D2"/>
    <w:multiLevelType w:val="hybridMultilevel"/>
    <w:tmpl w:val="E596653E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3B4D58"/>
    <w:multiLevelType w:val="hybridMultilevel"/>
    <w:tmpl w:val="6570EFB4"/>
    <w:lvl w:ilvl="0" w:tplc="485A0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C6C86"/>
    <w:multiLevelType w:val="hybridMultilevel"/>
    <w:tmpl w:val="E8CEEB8C"/>
    <w:lvl w:ilvl="0" w:tplc="B7D020A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FB5B6D"/>
    <w:multiLevelType w:val="hybridMultilevel"/>
    <w:tmpl w:val="11DA4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EB0DEC"/>
    <w:multiLevelType w:val="hybridMultilevel"/>
    <w:tmpl w:val="415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36E6F"/>
    <w:multiLevelType w:val="hybridMultilevel"/>
    <w:tmpl w:val="5316DFC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6ED123C6"/>
    <w:multiLevelType w:val="hybridMultilevel"/>
    <w:tmpl w:val="4C96A76C"/>
    <w:lvl w:ilvl="0" w:tplc="4630078C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2D0688D"/>
    <w:multiLevelType w:val="hybridMultilevel"/>
    <w:tmpl w:val="58288858"/>
    <w:lvl w:ilvl="0" w:tplc="A814B6E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3EA2E60"/>
    <w:multiLevelType w:val="hybridMultilevel"/>
    <w:tmpl w:val="AB5C6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274936"/>
    <w:multiLevelType w:val="hybridMultilevel"/>
    <w:tmpl w:val="AA24BF5A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2"/>
  </w:num>
  <w:num w:numId="5">
    <w:abstractNumId w:val="18"/>
  </w:num>
  <w:num w:numId="6">
    <w:abstractNumId w:val="15"/>
  </w:num>
  <w:num w:numId="7">
    <w:abstractNumId w:val="17"/>
  </w:num>
  <w:num w:numId="8">
    <w:abstractNumId w:val="4"/>
  </w:num>
  <w:num w:numId="9">
    <w:abstractNumId w:val="9"/>
  </w:num>
  <w:num w:numId="10">
    <w:abstractNumId w:val="20"/>
  </w:num>
  <w:num w:numId="11">
    <w:abstractNumId w:val="2"/>
  </w:num>
  <w:num w:numId="12">
    <w:abstractNumId w:val="21"/>
  </w:num>
  <w:num w:numId="13">
    <w:abstractNumId w:val="16"/>
  </w:num>
  <w:num w:numId="14">
    <w:abstractNumId w:val="6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13"/>
  </w:num>
  <w:num w:numId="20">
    <w:abstractNumId w:val="22"/>
  </w:num>
  <w:num w:numId="21">
    <w:abstractNumId w:val="11"/>
  </w:num>
  <w:num w:numId="22">
    <w:abstractNumId w:val="1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9FB"/>
    <w:rsid w:val="00000595"/>
    <w:rsid w:val="0000269B"/>
    <w:rsid w:val="00006FAB"/>
    <w:rsid w:val="000100C3"/>
    <w:rsid w:val="00012C8C"/>
    <w:rsid w:val="000134FE"/>
    <w:rsid w:val="00013EF6"/>
    <w:rsid w:val="000159FB"/>
    <w:rsid w:val="00016BBC"/>
    <w:rsid w:val="0002031D"/>
    <w:rsid w:val="00020855"/>
    <w:rsid w:val="0002365E"/>
    <w:rsid w:val="00023A50"/>
    <w:rsid w:val="0002730C"/>
    <w:rsid w:val="00030815"/>
    <w:rsid w:val="0003128A"/>
    <w:rsid w:val="0003165D"/>
    <w:rsid w:val="000320E4"/>
    <w:rsid w:val="00033F63"/>
    <w:rsid w:val="00034C67"/>
    <w:rsid w:val="0003502C"/>
    <w:rsid w:val="000353D3"/>
    <w:rsid w:val="00036D3E"/>
    <w:rsid w:val="00037E89"/>
    <w:rsid w:val="000416B9"/>
    <w:rsid w:val="000449A9"/>
    <w:rsid w:val="0004691A"/>
    <w:rsid w:val="00046BC4"/>
    <w:rsid w:val="00046E70"/>
    <w:rsid w:val="00051592"/>
    <w:rsid w:val="00051E00"/>
    <w:rsid w:val="000554FF"/>
    <w:rsid w:val="00055B33"/>
    <w:rsid w:val="00056218"/>
    <w:rsid w:val="00063C6B"/>
    <w:rsid w:val="00063F5B"/>
    <w:rsid w:val="00064CA2"/>
    <w:rsid w:val="00071E52"/>
    <w:rsid w:val="00072A09"/>
    <w:rsid w:val="00073BB2"/>
    <w:rsid w:val="00074F16"/>
    <w:rsid w:val="00077024"/>
    <w:rsid w:val="000809D2"/>
    <w:rsid w:val="00082EC3"/>
    <w:rsid w:val="00085D90"/>
    <w:rsid w:val="00085ED5"/>
    <w:rsid w:val="00086C52"/>
    <w:rsid w:val="000873A6"/>
    <w:rsid w:val="000874FD"/>
    <w:rsid w:val="000875DD"/>
    <w:rsid w:val="00091E22"/>
    <w:rsid w:val="00097819"/>
    <w:rsid w:val="000A1455"/>
    <w:rsid w:val="000A2227"/>
    <w:rsid w:val="000A249F"/>
    <w:rsid w:val="000A2D48"/>
    <w:rsid w:val="000A31BD"/>
    <w:rsid w:val="000A3D27"/>
    <w:rsid w:val="000A4683"/>
    <w:rsid w:val="000A7CD3"/>
    <w:rsid w:val="000B1860"/>
    <w:rsid w:val="000B252B"/>
    <w:rsid w:val="000B2754"/>
    <w:rsid w:val="000B28F3"/>
    <w:rsid w:val="000B2AE1"/>
    <w:rsid w:val="000B30F2"/>
    <w:rsid w:val="000B51EB"/>
    <w:rsid w:val="000C0679"/>
    <w:rsid w:val="000C0794"/>
    <w:rsid w:val="000C2EFF"/>
    <w:rsid w:val="000D030D"/>
    <w:rsid w:val="000D0528"/>
    <w:rsid w:val="000D41DB"/>
    <w:rsid w:val="000D7D35"/>
    <w:rsid w:val="000D7DAA"/>
    <w:rsid w:val="000E10F9"/>
    <w:rsid w:val="000E111C"/>
    <w:rsid w:val="000E1E96"/>
    <w:rsid w:val="000E3F4A"/>
    <w:rsid w:val="000E3FFE"/>
    <w:rsid w:val="000E43A6"/>
    <w:rsid w:val="000E4D82"/>
    <w:rsid w:val="000E4E14"/>
    <w:rsid w:val="000E5A59"/>
    <w:rsid w:val="000F1516"/>
    <w:rsid w:val="000F32D4"/>
    <w:rsid w:val="000F4683"/>
    <w:rsid w:val="000F63C0"/>
    <w:rsid w:val="000F7556"/>
    <w:rsid w:val="001018A6"/>
    <w:rsid w:val="00102FF9"/>
    <w:rsid w:val="001038D1"/>
    <w:rsid w:val="00104CB5"/>
    <w:rsid w:val="001053E6"/>
    <w:rsid w:val="00105D51"/>
    <w:rsid w:val="00105D63"/>
    <w:rsid w:val="00110D4C"/>
    <w:rsid w:val="00112E4D"/>
    <w:rsid w:val="00113099"/>
    <w:rsid w:val="00115052"/>
    <w:rsid w:val="00115331"/>
    <w:rsid w:val="001169D9"/>
    <w:rsid w:val="001176D0"/>
    <w:rsid w:val="001206A6"/>
    <w:rsid w:val="00120FB9"/>
    <w:rsid w:val="0012378F"/>
    <w:rsid w:val="00132B88"/>
    <w:rsid w:val="00134E3E"/>
    <w:rsid w:val="001367BC"/>
    <w:rsid w:val="001378DC"/>
    <w:rsid w:val="001402A0"/>
    <w:rsid w:val="001431AC"/>
    <w:rsid w:val="00146E20"/>
    <w:rsid w:val="00154C6B"/>
    <w:rsid w:val="00157E85"/>
    <w:rsid w:val="00160725"/>
    <w:rsid w:val="00160CF5"/>
    <w:rsid w:val="00166A53"/>
    <w:rsid w:val="0017170D"/>
    <w:rsid w:val="001724F6"/>
    <w:rsid w:val="00172B97"/>
    <w:rsid w:val="00180ABC"/>
    <w:rsid w:val="00181716"/>
    <w:rsid w:val="00181F16"/>
    <w:rsid w:val="001846CE"/>
    <w:rsid w:val="00184CFC"/>
    <w:rsid w:val="00187B6B"/>
    <w:rsid w:val="0019380F"/>
    <w:rsid w:val="00193D04"/>
    <w:rsid w:val="001956CC"/>
    <w:rsid w:val="001970DB"/>
    <w:rsid w:val="0019726F"/>
    <w:rsid w:val="001A2A9B"/>
    <w:rsid w:val="001A333F"/>
    <w:rsid w:val="001A4A96"/>
    <w:rsid w:val="001A7248"/>
    <w:rsid w:val="001A7DE4"/>
    <w:rsid w:val="001B0ABD"/>
    <w:rsid w:val="001B0D3F"/>
    <w:rsid w:val="001B158B"/>
    <w:rsid w:val="001B358F"/>
    <w:rsid w:val="001B4A04"/>
    <w:rsid w:val="001B53AE"/>
    <w:rsid w:val="001B5D57"/>
    <w:rsid w:val="001B6E45"/>
    <w:rsid w:val="001C02E1"/>
    <w:rsid w:val="001C092E"/>
    <w:rsid w:val="001C164B"/>
    <w:rsid w:val="001C1885"/>
    <w:rsid w:val="001C20CA"/>
    <w:rsid w:val="001C241B"/>
    <w:rsid w:val="001C4839"/>
    <w:rsid w:val="001C4EA7"/>
    <w:rsid w:val="001C52F4"/>
    <w:rsid w:val="001C6A4E"/>
    <w:rsid w:val="001C7EC3"/>
    <w:rsid w:val="001D2E88"/>
    <w:rsid w:val="001D332A"/>
    <w:rsid w:val="001D50CD"/>
    <w:rsid w:val="001E015B"/>
    <w:rsid w:val="001E49CA"/>
    <w:rsid w:val="001E6EC8"/>
    <w:rsid w:val="001F0CD2"/>
    <w:rsid w:val="001F0DC3"/>
    <w:rsid w:val="001F433B"/>
    <w:rsid w:val="001F5A4D"/>
    <w:rsid w:val="001F71A2"/>
    <w:rsid w:val="00203E51"/>
    <w:rsid w:val="00203EB3"/>
    <w:rsid w:val="00207BFB"/>
    <w:rsid w:val="00210033"/>
    <w:rsid w:val="002106E1"/>
    <w:rsid w:val="00210A4A"/>
    <w:rsid w:val="0021169C"/>
    <w:rsid w:val="00212418"/>
    <w:rsid w:val="00223A5A"/>
    <w:rsid w:val="002259F9"/>
    <w:rsid w:val="00227064"/>
    <w:rsid w:val="00227B78"/>
    <w:rsid w:val="00234829"/>
    <w:rsid w:val="00236985"/>
    <w:rsid w:val="002374C7"/>
    <w:rsid w:val="002420D8"/>
    <w:rsid w:val="002427C7"/>
    <w:rsid w:val="00243287"/>
    <w:rsid w:val="00244F43"/>
    <w:rsid w:val="00247E43"/>
    <w:rsid w:val="002506D1"/>
    <w:rsid w:val="002549AB"/>
    <w:rsid w:val="00261DD5"/>
    <w:rsid w:val="00263F81"/>
    <w:rsid w:val="002712F7"/>
    <w:rsid w:val="002715FD"/>
    <w:rsid w:val="00271C22"/>
    <w:rsid w:val="0027796A"/>
    <w:rsid w:val="0028221F"/>
    <w:rsid w:val="0028354D"/>
    <w:rsid w:val="00286169"/>
    <w:rsid w:val="00286D76"/>
    <w:rsid w:val="00291B8A"/>
    <w:rsid w:val="00292730"/>
    <w:rsid w:val="002928F6"/>
    <w:rsid w:val="00293B90"/>
    <w:rsid w:val="00294409"/>
    <w:rsid w:val="00297ABC"/>
    <w:rsid w:val="002A461E"/>
    <w:rsid w:val="002A7696"/>
    <w:rsid w:val="002B213D"/>
    <w:rsid w:val="002B229C"/>
    <w:rsid w:val="002B27D5"/>
    <w:rsid w:val="002B3820"/>
    <w:rsid w:val="002B3985"/>
    <w:rsid w:val="002B6FC1"/>
    <w:rsid w:val="002B7391"/>
    <w:rsid w:val="002C1BAE"/>
    <w:rsid w:val="002C2AC7"/>
    <w:rsid w:val="002C4019"/>
    <w:rsid w:val="002D1511"/>
    <w:rsid w:val="002D2ABF"/>
    <w:rsid w:val="002D7636"/>
    <w:rsid w:val="002E0C32"/>
    <w:rsid w:val="002E37A6"/>
    <w:rsid w:val="002E3A7F"/>
    <w:rsid w:val="002E451D"/>
    <w:rsid w:val="002E5FC7"/>
    <w:rsid w:val="002E6EF1"/>
    <w:rsid w:val="002E6F97"/>
    <w:rsid w:val="002F0920"/>
    <w:rsid w:val="002F2835"/>
    <w:rsid w:val="002F3283"/>
    <w:rsid w:val="002F3C57"/>
    <w:rsid w:val="002F4111"/>
    <w:rsid w:val="002F5881"/>
    <w:rsid w:val="002F6C4C"/>
    <w:rsid w:val="003010DF"/>
    <w:rsid w:val="00304BF1"/>
    <w:rsid w:val="00312C7C"/>
    <w:rsid w:val="003139CD"/>
    <w:rsid w:val="00316230"/>
    <w:rsid w:val="00316B30"/>
    <w:rsid w:val="0031750E"/>
    <w:rsid w:val="003205FB"/>
    <w:rsid w:val="00320A58"/>
    <w:rsid w:val="00322E59"/>
    <w:rsid w:val="003277AB"/>
    <w:rsid w:val="00327E87"/>
    <w:rsid w:val="0033025C"/>
    <w:rsid w:val="0033102A"/>
    <w:rsid w:val="00331234"/>
    <w:rsid w:val="00333FF4"/>
    <w:rsid w:val="00334B91"/>
    <w:rsid w:val="00336552"/>
    <w:rsid w:val="00341F39"/>
    <w:rsid w:val="00343711"/>
    <w:rsid w:val="0034484C"/>
    <w:rsid w:val="0034531A"/>
    <w:rsid w:val="00345470"/>
    <w:rsid w:val="00345A61"/>
    <w:rsid w:val="0035027D"/>
    <w:rsid w:val="00351C0C"/>
    <w:rsid w:val="00352B7B"/>
    <w:rsid w:val="00352D91"/>
    <w:rsid w:val="0035675E"/>
    <w:rsid w:val="00356F55"/>
    <w:rsid w:val="003612D2"/>
    <w:rsid w:val="00363D45"/>
    <w:rsid w:val="0036419A"/>
    <w:rsid w:val="003715E2"/>
    <w:rsid w:val="003729A1"/>
    <w:rsid w:val="0037762E"/>
    <w:rsid w:val="00380311"/>
    <w:rsid w:val="00381F16"/>
    <w:rsid w:val="00382AB9"/>
    <w:rsid w:val="00384301"/>
    <w:rsid w:val="00385B9F"/>
    <w:rsid w:val="003932B6"/>
    <w:rsid w:val="00397EB4"/>
    <w:rsid w:val="003A01DF"/>
    <w:rsid w:val="003A0755"/>
    <w:rsid w:val="003A2DEB"/>
    <w:rsid w:val="003A3F93"/>
    <w:rsid w:val="003A4D56"/>
    <w:rsid w:val="003A4DDE"/>
    <w:rsid w:val="003A7461"/>
    <w:rsid w:val="003A77F2"/>
    <w:rsid w:val="003A7EAA"/>
    <w:rsid w:val="003B0946"/>
    <w:rsid w:val="003B118F"/>
    <w:rsid w:val="003B1437"/>
    <w:rsid w:val="003B28E0"/>
    <w:rsid w:val="003C3205"/>
    <w:rsid w:val="003C47C4"/>
    <w:rsid w:val="003C5EC6"/>
    <w:rsid w:val="003D74D4"/>
    <w:rsid w:val="003D7F08"/>
    <w:rsid w:val="003E07B2"/>
    <w:rsid w:val="003E0D8D"/>
    <w:rsid w:val="003E6F94"/>
    <w:rsid w:val="003F2E72"/>
    <w:rsid w:val="003F4B3C"/>
    <w:rsid w:val="003F716E"/>
    <w:rsid w:val="00400A81"/>
    <w:rsid w:val="00401C3C"/>
    <w:rsid w:val="0040234E"/>
    <w:rsid w:val="00403296"/>
    <w:rsid w:val="00410CF7"/>
    <w:rsid w:val="0041218B"/>
    <w:rsid w:val="004124C6"/>
    <w:rsid w:val="00414DB2"/>
    <w:rsid w:val="00414DE3"/>
    <w:rsid w:val="00417937"/>
    <w:rsid w:val="004205D6"/>
    <w:rsid w:val="00420AA7"/>
    <w:rsid w:val="00422406"/>
    <w:rsid w:val="0042298C"/>
    <w:rsid w:val="00423C3A"/>
    <w:rsid w:val="00431F68"/>
    <w:rsid w:val="00432BF4"/>
    <w:rsid w:val="00432E9B"/>
    <w:rsid w:val="0043349D"/>
    <w:rsid w:val="004337D8"/>
    <w:rsid w:val="004337DA"/>
    <w:rsid w:val="004341DE"/>
    <w:rsid w:val="004360DC"/>
    <w:rsid w:val="00436FFF"/>
    <w:rsid w:val="00441BD1"/>
    <w:rsid w:val="0044257D"/>
    <w:rsid w:val="00443ED2"/>
    <w:rsid w:val="00446732"/>
    <w:rsid w:val="00446B37"/>
    <w:rsid w:val="00450F7E"/>
    <w:rsid w:val="0045197F"/>
    <w:rsid w:val="0046020B"/>
    <w:rsid w:val="00460A6D"/>
    <w:rsid w:val="00467531"/>
    <w:rsid w:val="004701B5"/>
    <w:rsid w:val="0047045D"/>
    <w:rsid w:val="00470D8B"/>
    <w:rsid w:val="00471E37"/>
    <w:rsid w:val="00472A51"/>
    <w:rsid w:val="00473A94"/>
    <w:rsid w:val="00473BCD"/>
    <w:rsid w:val="00474387"/>
    <w:rsid w:val="00477757"/>
    <w:rsid w:val="004804F9"/>
    <w:rsid w:val="004818EE"/>
    <w:rsid w:val="00482F07"/>
    <w:rsid w:val="00484E01"/>
    <w:rsid w:val="00485C1A"/>
    <w:rsid w:val="004874C3"/>
    <w:rsid w:val="00487C9A"/>
    <w:rsid w:val="0049094E"/>
    <w:rsid w:val="00492DC2"/>
    <w:rsid w:val="00494761"/>
    <w:rsid w:val="004949DC"/>
    <w:rsid w:val="00496BC2"/>
    <w:rsid w:val="004A0628"/>
    <w:rsid w:val="004A1E1B"/>
    <w:rsid w:val="004A2E72"/>
    <w:rsid w:val="004A365E"/>
    <w:rsid w:val="004A4EEA"/>
    <w:rsid w:val="004A69D1"/>
    <w:rsid w:val="004B0444"/>
    <w:rsid w:val="004B05A4"/>
    <w:rsid w:val="004B09AA"/>
    <w:rsid w:val="004B3476"/>
    <w:rsid w:val="004B40CA"/>
    <w:rsid w:val="004C283E"/>
    <w:rsid w:val="004C5598"/>
    <w:rsid w:val="004C6D18"/>
    <w:rsid w:val="004D0376"/>
    <w:rsid w:val="004D05F3"/>
    <w:rsid w:val="004D1468"/>
    <w:rsid w:val="004D1A8E"/>
    <w:rsid w:val="004D1EFE"/>
    <w:rsid w:val="004D2FB3"/>
    <w:rsid w:val="004D6AB2"/>
    <w:rsid w:val="004D7875"/>
    <w:rsid w:val="004E09B0"/>
    <w:rsid w:val="004E0FD2"/>
    <w:rsid w:val="004E1292"/>
    <w:rsid w:val="004E17CE"/>
    <w:rsid w:val="004E4171"/>
    <w:rsid w:val="004E5BA8"/>
    <w:rsid w:val="004F0A6A"/>
    <w:rsid w:val="004F354D"/>
    <w:rsid w:val="004F405C"/>
    <w:rsid w:val="005027E8"/>
    <w:rsid w:val="00503D69"/>
    <w:rsid w:val="00506432"/>
    <w:rsid w:val="00507E7E"/>
    <w:rsid w:val="00510544"/>
    <w:rsid w:val="00510751"/>
    <w:rsid w:val="00511B94"/>
    <w:rsid w:val="00512548"/>
    <w:rsid w:val="005153F4"/>
    <w:rsid w:val="00515C46"/>
    <w:rsid w:val="0051637C"/>
    <w:rsid w:val="00530FFB"/>
    <w:rsid w:val="00531CE7"/>
    <w:rsid w:val="00534280"/>
    <w:rsid w:val="00536141"/>
    <w:rsid w:val="00542FAC"/>
    <w:rsid w:val="00543A7D"/>
    <w:rsid w:val="00544FCE"/>
    <w:rsid w:val="00544FDA"/>
    <w:rsid w:val="00547770"/>
    <w:rsid w:val="00552312"/>
    <w:rsid w:val="005534E8"/>
    <w:rsid w:val="00554C6D"/>
    <w:rsid w:val="005570A6"/>
    <w:rsid w:val="00557626"/>
    <w:rsid w:val="00557B70"/>
    <w:rsid w:val="00560096"/>
    <w:rsid w:val="005607F5"/>
    <w:rsid w:val="00562AF8"/>
    <w:rsid w:val="00564512"/>
    <w:rsid w:val="00565861"/>
    <w:rsid w:val="00567893"/>
    <w:rsid w:val="005718CE"/>
    <w:rsid w:val="00572927"/>
    <w:rsid w:val="00572956"/>
    <w:rsid w:val="00572ED5"/>
    <w:rsid w:val="00574778"/>
    <w:rsid w:val="00574C5A"/>
    <w:rsid w:val="00577256"/>
    <w:rsid w:val="00577306"/>
    <w:rsid w:val="005777F4"/>
    <w:rsid w:val="00581104"/>
    <w:rsid w:val="00581752"/>
    <w:rsid w:val="005864C2"/>
    <w:rsid w:val="00590E99"/>
    <w:rsid w:val="00591950"/>
    <w:rsid w:val="005927EE"/>
    <w:rsid w:val="005A002F"/>
    <w:rsid w:val="005A012C"/>
    <w:rsid w:val="005A0238"/>
    <w:rsid w:val="005A0E41"/>
    <w:rsid w:val="005A5DFF"/>
    <w:rsid w:val="005A603F"/>
    <w:rsid w:val="005A6692"/>
    <w:rsid w:val="005B0EE4"/>
    <w:rsid w:val="005B132F"/>
    <w:rsid w:val="005B299F"/>
    <w:rsid w:val="005B5038"/>
    <w:rsid w:val="005C0AAD"/>
    <w:rsid w:val="005C13C4"/>
    <w:rsid w:val="005C5D88"/>
    <w:rsid w:val="005C6B72"/>
    <w:rsid w:val="005C7525"/>
    <w:rsid w:val="005D23F2"/>
    <w:rsid w:val="005D274D"/>
    <w:rsid w:val="005D5213"/>
    <w:rsid w:val="005D5BA9"/>
    <w:rsid w:val="005D6FAF"/>
    <w:rsid w:val="005E0368"/>
    <w:rsid w:val="005E0D92"/>
    <w:rsid w:val="005E44FD"/>
    <w:rsid w:val="005E6294"/>
    <w:rsid w:val="005F10B5"/>
    <w:rsid w:val="005F22CE"/>
    <w:rsid w:val="005F4F4A"/>
    <w:rsid w:val="005F6753"/>
    <w:rsid w:val="006004C1"/>
    <w:rsid w:val="00600890"/>
    <w:rsid w:val="006033A6"/>
    <w:rsid w:val="00603C79"/>
    <w:rsid w:val="00603F31"/>
    <w:rsid w:val="0060478E"/>
    <w:rsid w:val="00604D59"/>
    <w:rsid w:val="006060F1"/>
    <w:rsid w:val="006127E2"/>
    <w:rsid w:val="00613054"/>
    <w:rsid w:val="006130E9"/>
    <w:rsid w:val="006139B8"/>
    <w:rsid w:val="00614728"/>
    <w:rsid w:val="006169EE"/>
    <w:rsid w:val="006228EA"/>
    <w:rsid w:val="00626DED"/>
    <w:rsid w:val="00631248"/>
    <w:rsid w:val="00631817"/>
    <w:rsid w:val="00631F59"/>
    <w:rsid w:val="006322F7"/>
    <w:rsid w:val="00633265"/>
    <w:rsid w:val="006370CD"/>
    <w:rsid w:val="006436EA"/>
    <w:rsid w:val="00643C66"/>
    <w:rsid w:val="00643EE5"/>
    <w:rsid w:val="006447EA"/>
    <w:rsid w:val="00644EA1"/>
    <w:rsid w:val="00645705"/>
    <w:rsid w:val="00645C09"/>
    <w:rsid w:val="006468DA"/>
    <w:rsid w:val="0065188A"/>
    <w:rsid w:val="006565A0"/>
    <w:rsid w:val="0066382F"/>
    <w:rsid w:val="00666E83"/>
    <w:rsid w:val="006720C9"/>
    <w:rsid w:val="00672D5A"/>
    <w:rsid w:val="006734D6"/>
    <w:rsid w:val="00675224"/>
    <w:rsid w:val="00677BD2"/>
    <w:rsid w:val="00680530"/>
    <w:rsid w:val="00684017"/>
    <w:rsid w:val="0068620D"/>
    <w:rsid w:val="00686488"/>
    <w:rsid w:val="00687082"/>
    <w:rsid w:val="0069026F"/>
    <w:rsid w:val="00691523"/>
    <w:rsid w:val="00696D8F"/>
    <w:rsid w:val="006A2A0C"/>
    <w:rsid w:val="006A3CA5"/>
    <w:rsid w:val="006A47C9"/>
    <w:rsid w:val="006A4B94"/>
    <w:rsid w:val="006B347B"/>
    <w:rsid w:val="006B5E3A"/>
    <w:rsid w:val="006B606D"/>
    <w:rsid w:val="006C1BD0"/>
    <w:rsid w:val="006C324F"/>
    <w:rsid w:val="006D0271"/>
    <w:rsid w:val="006D14AF"/>
    <w:rsid w:val="006D1882"/>
    <w:rsid w:val="006D1BD2"/>
    <w:rsid w:val="006D3D01"/>
    <w:rsid w:val="006D6DD2"/>
    <w:rsid w:val="006E1152"/>
    <w:rsid w:val="006E2B5A"/>
    <w:rsid w:val="006E3B58"/>
    <w:rsid w:val="006E6211"/>
    <w:rsid w:val="006F0D7C"/>
    <w:rsid w:val="006F1DC5"/>
    <w:rsid w:val="006F4DF7"/>
    <w:rsid w:val="006F5EC4"/>
    <w:rsid w:val="006F6024"/>
    <w:rsid w:val="00700684"/>
    <w:rsid w:val="00702D79"/>
    <w:rsid w:val="00706AAC"/>
    <w:rsid w:val="00711627"/>
    <w:rsid w:val="0071279E"/>
    <w:rsid w:val="00712AB9"/>
    <w:rsid w:val="00713C60"/>
    <w:rsid w:val="00714A48"/>
    <w:rsid w:val="00715AA0"/>
    <w:rsid w:val="007203F6"/>
    <w:rsid w:val="00721B91"/>
    <w:rsid w:val="00722967"/>
    <w:rsid w:val="007241CD"/>
    <w:rsid w:val="00724C76"/>
    <w:rsid w:val="007265F0"/>
    <w:rsid w:val="00727A8D"/>
    <w:rsid w:val="00727D47"/>
    <w:rsid w:val="00727FB3"/>
    <w:rsid w:val="00730041"/>
    <w:rsid w:val="0073099A"/>
    <w:rsid w:val="00730D71"/>
    <w:rsid w:val="00732008"/>
    <w:rsid w:val="00732793"/>
    <w:rsid w:val="007342FF"/>
    <w:rsid w:val="00734409"/>
    <w:rsid w:val="0073660A"/>
    <w:rsid w:val="00737BDE"/>
    <w:rsid w:val="00743FE3"/>
    <w:rsid w:val="00744A60"/>
    <w:rsid w:val="00747AD7"/>
    <w:rsid w:val="00747DBD"/>
    <w:rsid w:val="00752B97"/>
    <w:rsid w:val="00754042"/>
    <w:rsid w:val="00755EB8"/>
    <w:rsid w:val="0076152B"/>
    <w:rsid w:val="00762A22"/>
    <w:rsid w:val="00764EA0"/>
    <w:rsid w:val="007652BE"/>
    <w:rsid w:val="007663BC"/>
    <w:rsid w:val="0077064B"/>
    <w:rsid w:val="00770EF8"/>
    <w:rsid w:val="0077353A"/>
    <w:rsid w:val="0077437A"/>
    <w:rsid w:val="007763BC"/>
    <w:rsid w:val="00784ECC"/>
    <w:rsid w:val="00785F01"/>
    <w:rsid w:val="00793343"/>
    <w:rsid w:val="00793B0D"/>
    <w:rsid w:val="00795B87"/>
    <w:rsid w:val="007A00F8"/>
    <w:rsid w:val="007A1104"/>
    <w:rsid w:val="007A466F"/>
    <w:rsid w:val="007A733A"/>
    <w:rsid w:val="007A7360"/>
    <w:rsid w:val="007B0FB1"/>
    <w:rsid w:val="007B10BD"/>
    <w:rsid w:val="007B1662"/>
    <w:rsid w:val="007B193C"/>
    <w:rsid w:val="007B2ACF"/>
    <w:rsid w:val="007B37B0"/>
    <w:rsid w:val="007B3AEB"/>
    <w:rsid w:val="007B4542"/>
    <w:rsid w:val="007B471D"/>
    <w:rsid w:val="007B50A0"/>
    <w:rsid w:val="007B61B3"/>
    <w:rsid w:val="007B79AD"/>
    <w:rsid w:val="007C2BD9"/>
    <w:rsid w:val="007C4255"/>
    <w:rsid w:val="007C639A"/>
    <w:rsid w:val="007D221D"/>
    <w:rsid w:val="007D2BF1"/>
    <w:rsid w:val="007D59E4"/>
    <w:rsid w:val="007D6796"/>
    <w:rsid w:val="007D67F4"/>
    <w:rsid w:val="007E0B1C"/>
    <w:rsid w:val="007E2BCE"/>
    <w:rsid w:val="007E2FE0"/>
    <w:rsid w:val="007E4B2C"/>
    <w:rsid w:val="007E5A9D"/>
    <w:rsid w:val="007F0CF4"/>
    <w:rsid w:val="007F26AD"/>
    <w:rsid w:val="007F6971"/>
    <w:rsid w:val="00800B4F"/>
    <w:rsid w:val="00800FB1"/>
    <w:rsid w:val="0080173F"/>
    <w:rsid w:val="008041D7"/>
    <w:rsid w:val="00804362"/>
    <w:rsid w:val="00805412"/>
    <w:rsid w:val="00805AA7"/>
    <w:rsid w:val="008066B6"/>
    <w:rsid w:val="00806CE6"/>
    <w:rsid w:val="00811B32"/>
    <w:rsid w:val="008127DF"/>
    <w:rsid w:val="008132B5"/>
    <w:rsid w:val="00813EA9"/>
    <w:rsid w:val="008152FB"/>
    <w:rsid w:val="00815CD8"/>
    <w:rsid w:val="00815F1E"/>
    <w:rsid w:val="008164EF"/>
    <w:rsid w:val="00820CA0"/>
    <w:rsid w:val="008211F3"/>
    <w:rsid w:val="008227D7"/>
    <w:rsid w:val="00823845"/>
    <w:rsid w:val="00825221"/>
    <w:rsid w:val="00832980"/>
    <w:rsid w:val="0083336E"/>
    <w:rsid w:val="00834531"/>
    <w:rsid w:val="00834C1A"/>
    <w:rsid w:val="00836130"/>
    <w:rsid w:val="00843147"/>
    <w:rsid w:val="0084360D"/>
    <w:rsid w:val="00847021"/>
    <w:rsid w:val="00847BFA"/>
    <w:rsid w:val="00850044"/>
    <w:rsid w:val="008525EA"/>
    <w:rsid w:val="00853D34"/>
    <w:rsid w:val="00855951"/>
    <w:rsid w:val="00855A18"/>
    <w:rsid w:val="00855A94"/>
    <w:rsid w:val="008605BE"/>
    <w:rsid w:val="00861352"/>
    <w:rsid w:val="00861F8F"/>
    <w:rsid w:val="00863F86"/>
    <w:rsid w:val="00865203"/>
    <w:rsid w:val="008718EE"/>
    <w:rsid w:val="00872D88"/>
    <w:rsid w:val="0087414D"/>
    <w:rsid w:val="008741C2"/>
    <w:rsid w:val="008753D0"/>
    <w:rsid w:val="008754CC"/>
    <w:rsid w:val="0087637E"/>
    <w:rsid w:val="00882B71"/>
    <w:rsid w:val="00882D47"/>
    <w:rsid w:val="008835C1"/>
    <w:rsid w:val="00883903"/>
    <w:rsid w:val="00884584"/>
    <w:rsid w:val="00884A4A"/>
    <w:rsid w:val="0088684C"/>
    <w:rsid w:val="00887A82"/>
    <w:rsid w:val="00887F76"/>
    <w:rsid w:val="0089182D"/>
    <w:rsid w:val="00892842"/>
    <w:rsid w:val="0089745E"/>
    <w:rsid w:val="008A0E4E"/>
    <w:rsid w:val="008A1126"/>
    <w:rsid w:val="008A1AE7"/>
    <w:rsid w:val="008A3E37"/>
    <w:rsid w:val="008B1B67"/>
    <w:rsid w:val="008B2AD4"/>
    <w:rsid w:val="008B3D84"/>
    <w:rsid w:val="008B46AF"/>
    <w:rsid w:val="008B4AB5"/>
    <w:rsid w:val="008B5E43"/>
    <w:rsid w:val="008B7312"/>
    <w:rsid w:val="008B7822"/>
    <w:rsid w:val="008C0D3A"/>
    <w:rsid w:val="008C0F12"/>
    <w:rsid w:val="008C16DE"/>
    <w:rsid w:val="008C37E9"/>
    <w:rsid w:val="008C607A"/>
    <w:rsid w:val="008D0467"/>
    <w:rsid w:val="008D1F73"/>
    <w:rsid w:val="008D22BD"/>
    <w:rsid w:val="008D3499"/>
    <w:rsid w:val="008D3531"/>
    <w:rsid w:val="008D5624"/>
    <w:rsid w:val="008D5CA9"/>
    <w:rsid w:val="008D6252"/>
    <w:rsid w:val="008D74BA"/>
    <w:rsid w:val="008E47A2"/>
    <w:rsid w:val="008E5C0C"/>
    <w:rsid w:val="008E6486"/>
    <w:rsid w:val="008E7A16"/>
    <w:rsid w:val="008F3460"/>
    <w:rsid w:val="008F4B0D"/>
    <w:rsid w:val="00901B2A"/>
    <w:rsid w:val="00901F48"/>
    <w:rsid w:val="009036AF"/>
    <w:rsid w:val="00903F42"/>
    <w:rsid w:val="00904D89"/>
    <w:rsid w:val="009050F3"/>
    <w:rsid w:val="009071FD"/>
    <w:rsid w:val="009116B7"/>
    <w:rsid w:val="00913676"/>
    <w:rsid w:val="00914589"/>
    <w:rsid w:val="00914987"/>
    <w:rsid w:val="00915986"/>
    <w:rsid w:val="00916D0D"/>
    <w:rsid w:val="00923939"/>
    <w:rsid w:val="00923BB0"/>
    <w:rsid w:val="00924750"/>
    <w:rsid w:val="0092638E"/>
    <w:rsid w:val="009263FD"/>
    <w:rsid w:val="00927E87"/>
    <w:rsid w:val="009302F4"/>
    <w:rsid w:val="0093070F"/>
    <w:rsid w:val="00930B96"/>
    <w:rsid w:val="009337C0"/>
    <w:rsid w:val="0093384E"/>
    <w:rsid w:val="009363C5"/>
    <w:rsid w:val="00936495"/>
    <w:rsid w:val="00936F6F"/>
    <w:rsid w:val="00940B2C"/>
    <w:rsid w:val="00952E97"/>
    <w:rsid w:val="00953B87"/>
    <w:rsid w:val="0096221E"/>
    <w:rsid w:val="00962AE2"/>
    <w:rsid w:val="009633B0"/>
    <w:rsid w:val="009644D7"/>
    <w:rsid w:val="009651EC"/>
    <w:rsid w:val="00970F35"/>
    <w:rsid w:val="009733AA"/>
    <w:rsid w:val="00980663"/>
    <w:rsid w:val="00981B2B"/>
    <w:rsid w:val="00983D70"/>
    <w:rsid w:val="00983DA9"/>
    <w:rsid w:val="0098454A"/>
    <w:rsid w:val="009900A3"/>
    <w:rsid w:val="00990CE3"/>
    <w:rsid w:val="009914F4"/>
    <w:rsid w:val="009915C7"/>
    <w:rsid w:val="00992871"/>
    <w:rsid w:val="009941FF"/>
    <w:rsid w:val="00994844"/>
    <w:rsid w:val="00994C09"/>
    <w:rsid w:val="009953F3"/>
    <w:rsid w:val="00996AD3"/>
    <w:rsid w:val="00996E65"/>
    <w:rsid w:val="009A0E7B"/>
    <w:rsid w:val="009A1369"/>
    <w:rsid w:val="009A5092"/>
    <w:rsid w:val="009A59F6"/>
    <w:rsid w:val="009A7DBC"/>
    <w:rsid w:val="009B3323"/>
    <w:rsid w:val="009B36C8"/>
    <w:rsid w:val="009B470F"/>
    <w:rsid w:val="009B4CF7"/>
    <w:rsid w:val="009B59CA"/>
    <w:rsid w:val="009C1B19"/>
    <w:rsid w:val="009C426D"/>
    <w:rsid w:val="009C44E7"/>
    <w:rsid w:val="009C4993"/>
    <w:rsid w:val="009C61B2"/>
    <w:rsid w:val="009D2EE6"/>
    <w:rsid w:val="009D34EB"/>
    <w:rsid w:val="009D7C29"/>
    <w:rsid w:val="009E0062"/>
    <w:rsid w:val="009E0BCA"/>
    <w:rsid w:val="009E1BE5"/>
    <w:rsid w:val="009E4622"/>
    <w:rsid w:val="009E59A3"/>
    <w:rsid w:val="009E66A0"/>
    <w:rsid w:val="009F3952"/>
    <w:rsid w:val="009F72B5"/>
    <w:rsid w:val="00A010D9"/>
    <w:rsid w:val="00A03D17"/>
    <w:rsid w:val="00A058C4"/>
    <w:rsid w:val="00A06E5A"/>
    <w:rsid w:val="00A10C22"/>
    <w:rsid w:val="00A10F51"/>
    <w:rsid w:val="00A10F6A"/>
    <w:rsid w:val="00A1155D"/>
    <w:rsid w:val="00A14685"/>
    <w:rsid w:val="00A16A4A"/>
    <w:rsid w:val="00A2323B"/>
    <w:rsid w:val="00A23565"/>
    <w:rsid w:val="00A244A5"/>
    <w:rsid w:val="00A30ADD"/>
    <w:rsid w:val="00A32280"/>
    <w:rsid w:val="00A32BAA"/>
    <w:rsid w:val="00A341BF"/>
    <w:rsid w:val="00A35ABE"/>
    <w:rsid w:val="00A35B72"/>
    <w:rsid w:val="00A37188"/>
    <w:rsid w:val="00A37A06"/>
    <w:rsid w:val="00A402B2"/>
    <w:rsid w:val="00A43D48"/>
    <w:rsid w:val="00A43DD4"/>
    <w:rsid w:val="00A44013"/>
    <w:rsid w:val="00A463B8"/>
    <w:rsid w:val="00A46CC4"/>
    <w:rsid w:val="00A54FD2"/>
    <w:rsid w:val="00A57038"/>
    <w:rsid w:val="00A60090"/>
    <w:rsid w:val="00A61A54"/>
    <w:rsid w:val="00A63E36"/>
    <w:rsid w:val="00A641A3"/>
    <w:rsid w:val="00A64209"/>
    <w:rsid w:val="00A64FBA"/>
    <w:rsid w:val="00A676CC"/>
    <w:rsid w:val="00A71442"/>
    <w:rsid w:val="00A71551"/>
    <w:rsid w:val="00A71983"/>
    <w:rsid w:val="00A71DD2"/>
    <w:rsid w:val="00A74061"/>
    <w:rsid w:val="00A76980"/>
    <w:rsid w:val="00A8088C"/>
    <w:rsid w:val="00A808D5"/>
    <w:rsid w:val="00A82117"/>
    <w:rsid w:val="00A832E3"/>
    <w:rsid w:val="00A834A0"/>
    <w:rsid w:val="00A90F55"/>
    <w:rsid w:val="00A91E01"/>
    <w:rsid w:val="00A941C3"/>
    <w:rsid w:val="00A96A1B"/>
    <w:rsid w:val="00A97AD3"/>
    <w:rsid w:val="00AA0554"/>
    <w:rsid w:val="00AA3799"/>
    <w:rsid w:val="00AA6617"/>
    <w:rsid w:val="00AB0383"/>
    <w:rsid w:val="00AB1694"/>
    <w:rsid w:val="00AB4C66"/>
    <w:rsid w:val="00AB56AC"/>
    <w:rsid w:val="00AB61B8"/>
    <w:rsid w:val="00AC124B"/>
    <w:rsid w:val="00AC3E61"/>
    <w:rsid w:val="00AC4186"/>
    <w:rsid w:val="00AC5271"/>
    <w:rsid w:val="00AD2A56"/>
    <w:rsid w:val="00AD4A1E"/>
    <w:rsid w:val="00AD71DF"/>
    <w:rsid w:val="00AD77D7"/>
    <w:rsid w:val="00AE1BFA"/>
    <w:rsid w:val="00AE1F02"/>
    <w:rsid w:val="00AE217F"/>
    <w:rsid w:val="00AE4982"/>
    <w:rsid w:val="00AE7195"/>
    <w:rsid w:val="00AE7265"/>
    <w:rsid w:val="00AE7DDF"/>
    <w:rsid w:val="00AE7ED8"/>
    <w:rsid w:val="00AE7EEB"/>
    <w:rsid w:val="00AF56D4"/>
    <w:rsid w:val="00AF62EF"/>
    <w:rsid w:val="00AF735C"/>
    <w:rsid w:val="00B00769"/>
    <w:rsid w:val="00B030C6"/>
    <w:rsid w:val="00B0362F"/>
    <w:rsid w:val="00B06A28"/>
    <w:rsid w:val="00B10BDA"/>
    <w:rsid w:val="00B10FA1"/>
    <w:rsid w:val="00B11857"/>
    <w:rsid w:val="00B13DCC"/>
    <w:rsid w:val="00B14822"/>
    <w:rsid w:val="00B1541C"/>
    <w:rsid w:val="00B1732A"/>
    <w:rsid w:val="00B214BE"/>
    <w:rsid w:val="00B23CC9"/>
    <w:rsid w:val="00B244A0"/>
    <w:rsid w:val="00B24E9F"/>
    <w:rsid w:val="00B318D0"/>
    <w:rsid w:val="00B33EC0"/>
    <w:rsid w:val="00B36FCC"/>
    <w:rsid w:val="00B41265"/>
    <w:rsid w:val="00B4154E"/>
    <w:rsid w:val="00B4185F"/>
    <w:rsid w:val="00B42E27"/>
    <w:rsid w:val="00B42F31"/>
    <w:rsid w:val="00B45C8A"/>
    <w:rsid w:val="00B45DBA"/>
    <w:rsid w:val="00B46D13"/>
    <w:rsid w:val="00B47C74"/>
    <w:rsid w:val="00B50A2A"/>
    <w:rsid w:val="00B50CB4"/>
    <w:rsid w:val="00B5156A"/>
    <w:rsid w:val="00B52935"/>
    <w:rsid w:val="00B52B4D"/>
    <w:rsid w:val="00B52C8F"/>
    <w:rsid w:val="00B54115"/>
    <w:rsid w:val="00B5430F"/>
    <w:rsid w:val="00B54DB9"/>
    <w:rsid w:val="00B55E16"/>
    <w:rsid w:val="00B56BB9"/>
    <w:rsid w:val="00B616A7"/>
    <w:rsid w:val="00B6300D"/>
    <w:rsid w:val="00B6430E"/>
    <w:rsid w:val="00B70DF7"/>
    <w:rsid w:val="00B713B4"/>
    <w:rsid w:val="00B71B69"/>
    <w:rsid w:val="00B71CEE"/>
    <w:rsid w:val="00B7263C"/>
    <w:rsid w:val="00B735EE"/>
    <w:rsid w:val="00B7797C"/>
    <w:rsid w:val="00B80CEF"/>
    <w:rsid w:val="00B81F57"/>
    <w:rsid w:val="00B8276F"/>
    <w:rsid w:val="00B8299F"/>
    <w:rsid w:val="00B848B0"/>
    <w:rsid w:val="00B85164"/>
    <w:rsid w:val="00B86030"/>
    <w:rsid w:val="00B87724"/>
    <w:rsid w:val="00B90BCC"/>
    <w:rsid w:val="00B91064"/>
    <w:rsid w:val="00B92674"/>
    <w:rsid w:val="00B92B11"/>
    <w:rsid w:val="00B93801"/>
    <w:rsid w:val="00B94084"/>
    <w:rsid w:val="00B963CF"/>
    <w:rsid w:val="00BA0657"/>
    <w:rsid w:val="00BA0771"/>
    <w:rsid w:val="00BA38BD"/>
    <w:rsid w:val="00BA3E40"/>
    <w:rsid w:val="00BA4422"/>
    <w:rsid w:val="00BA6D6B"/>
    <w:rsid w:val="00BB061F"/>
    <w:rsid w:val="00BB16E2"/>
    <w:rsid w:val="00BB28E0"/>
    <w:rsid w:val="00BB4135"/>
    <w:rsid w:val="00BB5090"/>
    <w:rsid w:val="00BB5C07"/>
    <w:rsid w:val="00BB5C19"/>
    <w:rsid w:val="00BB6540"/>
    <w:rsid w:val="00BC062E"/>
    <w:rsid w:val="00BC34AE"/>
    <w:rsid w:val="00BC3B38"/>
    <w:rsid w:val="00BC3C3C"/>
    <w:rsid w:val="00BC49E6"/>
    <w:rsid w:val="00BC4E65"/>
    <w:rsid w:val="00BC61E9"/>
    <w:rsid w:val="00BC741E"/>
    <w:rsid w:val="00BC7FF1"/>
    <w:rsid w:val="00BD2ED2"/>
    <w:rsid w:val="00BD3AD4"/>
    <w:rsid w:val="00BD406C"/>
    <w:rsid w:val="00BD4B93"/>
    <w:rsid w:val="00BD4CFF"/>
    <w:rsid w:val="00BD6713"/>
    <w:rsid w:val="00BD7762"/>
    <w:rsid w:val="00BE0A62"/>
    <w:rsid w:val="00BE0BE7"/>
    <w:rsid w:val="00BE3388"/>
    <w:rsid w:val="00BF09DC"/>
    <w:rsid w:val="00BF0AF6"/>
    <w:rsid w:val="00BF141F"/>
    <w:rsid w:val="00BF337C"/>
    <w:rsid w:val="00C01573"/>
    <w:rsid w:val="00C03854"/>
    <w:rsid w:val="00C03E39"/>
    <w:rsid w:val="00C1178C"/>
    <w:rsid w:val="00C117D0"/>
    <w:rsid w:val="00C12427"/>
    <w:rsid w:val="00C200BE"/>
    <w:rsid w:val="00C20796"/>
    <w:rsid w:val="00C225A3"/>
    <w:rsid w:val="00C22748"/>
    <w:rsid w:val="00C273BE"/>
    <w:rsid w:val="00C27F26"/>
    <w:rsid w:val="00C3068A"/>
    <w:rsid w:val="00C31AFC"/>
    <w:rsid w:val="00C343A3"/>
    <w:rsid w:val="00C34A1D"/>
    <w:rsid w:val="00C36AF5"/>
    <w:rsid w:val="00C373FA"/>
    <w:rsid w:val="00C41639"/>
    <w:rsid w:val="00C41D59"/>
    <w:rsid w:val="00C422AA"/>
    <w:rsid w:val="00C427B5"/>
    <w:rsid w:val="00C46ABD"/>
    <w:rsid w:val="00C46E17"/>
    <w:rsid w:val="00C502F4"/>
    <w:rsid w:val="00C50426"/>
    <w:rsid w:val="00C50761"/>
    <w:rsid w:val="00C50D47"/>
    <w:rsid w:val="00C531F6"/>
    <w:rsid w:val="00C53638"/>
    <w:rsid w:val="00C57794"/>
    <w:rsid w:val="00C62727"/>
    <w:rsid w:val="00C63193"/>
    <w:rsid w:val="00C67E9F"/>
    <w:rsid w:val="00C71BBD"/>
    <w:rsid w:val="00C737C4"/>
    <w:rsid w:val="00C74B07"/>
    <w:rsid w:val="00C760EA"/>
    <w:rsid w:val="00C77DF3"/>
    <w:rsid w:val="00C77F78"/>
    <w:rsid w:val="00C800D3"/>
    <w:rsid w:val="00C82145"/>
    <w:rsid w:val="00C82A35"/>
    <w:rsid w:val="00C82D7E"/>
    <w:rsid w:val="00C8383C"/>
    <w:rsid w:val="00C849F3"/>
    <w:rsid w:val="00C86BAE"/>
    <w:rsid w:val="00C87DB9"/>
    <w:rsid w:val="00C903F8"/>
    <w:rsid w:val="00C90BDD"/>
    <w:rsid w:val="00C91D19"/>
    <w:rsid w:val="00C9515B"/>
    <w:rsid w:val="00C9603C"/>
    <w:rsid w:val="00CA1653"/>
    <w:rsid w:val="00CA27D6"/>
    <w:rsid w:val="00CA3DED"/>
    <w:rsid w:val="00CA46F1"/>
    <w:rsid w:val="00CA64B3"/>
    <w:rsid w:val="00CA6B1C"/>
    <w:rsid w:val="00CB04A8"/>
    <w:rsid w:val="00CB17D2"/>
    <w:rsid w:val="00CB1CA0"/>
    <w:rsid w:val="00CB1ED3"/>
    <w:rsid w:val="00CB3988"/>
    <w:rsid w:val="00CB6D2F"/>
    <w:rsid w:val="00CC02CC"/>
    <w:rsid w:val="00CC1882"/>
    <w:rsid w:val="00CC71DF"/>
    <w:rsid w:val="00CC7995"/>
    <w:rsid w:val="00CC7DC4"/>
    <w:rsid w:val="00CD0D41"/>
    <w:rsid w:val="00CD1F95"/>
    <w:rsid w:val="00CD4A98"/>
    <w:rsid w:val="00CD6CF1"/>
    <w:rsid w:val="00CE405A"/>
    <w:rsid w:val="00CE4811"/>
    <w:rsid w:val="00CF3EA0"/>
    <w:rsid w:val="00CF3F9C"/>
    <w:rsid w:val="00CF3FA8"/>
    <w:rsid w:val="00CF4992"/>
    <w:rsid w:val="00CF5FCB"/>
    <w:rsid w:val="00CF7E9F"/>
    <w:rsid w:val="00D00260"/>
    <w:rsid w:val="00D02A9C"/>
    <w:rsid w:val="00D053EB"/>
    <w:rsid w:val="00D1029D"/>
    <w:rsid w:val="00D129AB"/>
    <w:rsid w:val="00D15DE1"/>
    <w:rsid w:val="00D1664F"/>
    <w:rsid w:val="00D17165"/>
    <w:rsid w:val="00D2069E"/>
    <w:rsid w:val="00D20856"/>
    <w:rsid w:val="00D22173"/>
    <w:rsid w:val="00D22FB6"/>
    <w:rsid w:val="00D27FAF"/>
    <w:rsid w:val="00D27FC3"/>
    <w:rsid w:val="00D31DE9"/>
    <w:rsid w:val="00D344B0"/>
    <w:rsid w:val="00D366B1"/>
    <w:rsid w:val="00D42912"/>
    <w:rsid w:val="00D43E5C"/>
    <w:rsid w:val="00D444D7"/>
    <w:rsid w:val="00D45A7C"/>
    <w:rsid w:val="00D466DF"/>
    <w:rsid w:val="00D50829"/>
    <w:rsid w:val="00D50946"/>
    <w:rsid w:val="00D52880"/>
    <w:rsid w:val="00D52B1D"/>
    <w:rsid w:val="00D55969"/>
    <w:rsid w:val="00D5754B"/>
    <w:rsid w:val="00D57DA5"/>
    <w:rsid w:val="00D600C7"/>
    <w:rsid w:val="00D61580"/>
    <w:rsid w:val="00D61A46"/>
    <w:rsid w:val="00D61BA8"/>
    <w:rsid w:val="00D661A1"/>
    <w:rsid w:val="00D661F8"/>
    <w:rsid w:val="00D66A5A"/>
    <w:rsid w:val="00D67C7E"/>
    <w:rsid w:val="00D708CE"/>
    <w:rsid w:val="00D70FBB"/>
    <w:rsid w:val="00D71DD8"/>
    <w:rsid w:val="00D72AE9"/>
    <w:rsid w:val="00D73124"/>
    <w:rsid w:val="00D73913"/>
    <w:rsid w:val="00D747D3"/>
    <w:rsid w:val="00D74935"/>
    <w:rsid w:val="00D75437"/>
    <w:rsid w:val="00D86555"/>
    <w:rsid w:val="00D869CC"/>
    <w:rsid w:val="00D87790"/>
    <w:rsid w:val="00D918B6"/>
    <w:rsid w:val="00D91E78"/>
    <w:rsid w:val="00D95E74"/>
    <w:rsid w:val="00D96FCC"/>
    <w:rsid w:val="00DA1B93"/>
    <w:rsid w:val="00DA32F9"/>
    <w:rsid w:val="00DA37C4"/>
    <w:rsid w:val="00DA3874"/>
    <w:rsid w:val="00DA41AE"/>
    <w:rsid w:val="00DB161D"/>
    <w:rsid w:val="00DB293F"/>
    <w:rsid w:val="00DB3B62"/>
    <w:rsid w:val="00DB5B62"/>
    <w:rsid w:val="00DC12CD"/>
    <w:rsid w:val="00DC231A"/>
    <w:rsid w:val="00DC4D3C"/>
    <w:rsid w:val="00DC5C1B"/>
    <w:rsid w:val="00DD089C"/>
    <w:rsid w:val="00DD2AF2"/>
    <w:rsid w:val="00DD4AC2"/>
    <w:rsid w:val="00DD6974"/>
    <w:rsid w:val="00DD69C6"/>
    <w:rsid w:val="00DE1886"/>
    <w:rsid w:val="00DE1C70"/>
    <w:rsid w:val="00DE2695"/>
    <w:rsid w:val="00DE2E93"/>
    <w:rsid w:val="00DE34E0"/>
    <w:rsid w:val="00DE5CAF"/>
    <w:rsid w:val="00DE62A5"/>
    <w:rsid w:val="00DE6ECF"/>
    <w:rsid w:val="00DE7A6F"/>
    <w:rsid w:val="00DF122A"/>
    <w:rsid w:val="00DF1772"/>
    <w:rsid w:val="00DF64DC"/>
    <w:rsid w:val="00DF779F"/>
    <w:rsid w:val="00E021A7"/>
    <w:rsid w:val="00E05618"/>
    <w:rsid w:val="00E07D23"/>
    <w:rsid w:val="00E1248E"/>
    <w:rsid w:val="00E16DAA"/>
    <w:rsid w:val="00E175FE"/>
    <w:rsid w:val="00E2055B"/>
    <w:rsid w:val="00E23342"/>
    <w:rsid w:val="00E23FFB"/>
    <w:rsid w:val="00E25791"/>
    <w:rsid w:val="00E326E7"/>
    <w:rsid w:val="00E34B79"/>
    <w:rsid w:val="00E45A11"/>
    <w:rsid w:val="00E4616F"/>
    <w:rsid w:val="00E47720"/>
    <w:rsid w:val="00E52CEE"/>
    <w:rsid w:val="00E5365E"/>
    <w:rsid w:val="00E53866"/>
    <w:rsid w:val="00E53E58"/>
    <w:rsid w:val="00E56AFD"/>
    <w:rsid w:val="00E62344"/>
    <w:rsid w:val="00E63D38"/>
    <w:rsid w:val="00E65C3B"/>
    <w:rsid w:val="00E66E9B"/>
    <w:rsid w:val="00E67740"/>
    <w:rsid w:val="00E70FC6"/>
    <w:rsid w:val="00E7730C"/>
    <w:rsid w:val="00E80E68"/>
    <w:rsid w:val="00E82DB8"/>
    <w:rsid w:val="00E83F43"/>
    <w:rsid w:val="00E91A36"/>
    <w:rsid w:val="00E92B17"/>
    <w:rsid w:val="00E943D7"/>
    <w:rsid w:val="00E94E27"/>
    <w:rsid w:val="00E95901"/>
    <w:rsid w:val="00EA16EC"/>
    <w:rsid w:val="00EA1AF1"/>
    <w:rsid w:val="00EA1E1F"/>
    <w:rsid w:val="00EA2E62"/>
    <w:rsid w:val="00EA5263"/>
    <w:rsid w:val="00EA57B9"/>
    <w:rsid w:val="00EA7E3C"/>
    <w:rsid w:val="00EB3DCB"/>
    <w:rsid w:val="00EB659E"/>
    <w:rsid w:val="00EB7822"/>
    <w:rsid w:val="00EC04FF"/>
    <w:rsid w:val="00EC0F6D"/>
    <w:rsid w:val="00EC1F71"/>
    <w:rsid w:val="00EC246B"/>
    <w:rsid w:val="00EC3560"/>
    <w:rsid w:val="00EC3E13"/>
    <w:rsid w:val="00EC5137"/>
    <w:rsid w:val="00EC573E"/>
    <w:rsid w:val="00EC7AD1"/>
    <w:rsid w:val="00ED293F"/>
    <w:rsid w:val="00ED2BBB"/>
    <w:rsid w:val="00ED35CC"/>
    <w:rsid w:val="00ED3B26"/>
    <w:rsid w:val="00ED4003"/>
    <w:rsid w:val="00ED55C5"/>
    <w:rsid w:val="00ED62EA"/>
    <w:rsid w:val="00EE2B66"/>
    <w:rsid w:val="00EE42AD"/>
    <w:rsid w:val="00EE548E"/>
    <w:rsid w:val="00EE5724"/>
    <w:rsid w:val="00EE5BD6"/>
    <w:rsid w:val="00EF1327"/>
    <w:rsid w:val="00EF1465"/>
    <w:rsid w:val="00EF2DA5"/>
    <w:rsid w:val="00EF319E"/>
    <w:rsid w:val="00EF34AC"/>
    <w:rsid w:val="00EF3635"/>
    <w:rsid w:val="00EF6122"/>
    <w:rsid w:val="00EF63B3"/>
    <w:rsid w:val="00F0072E"/>
    <w:rsid w:val="00F00F09"/>
    <w:rsid w:val="00F017DC"/>
    <w:rsid w:val="00F02999"/>
    <w:rsid w:val="00F035F2"/>
    <w:rsid w:val="00F049AE"/>
    <w:rsid w:val="00F06CFE"/>
    <w:rsid w:val="00F07280"/>
    <w:rsid w:val="00F10C0A"/>
    <w:rsid w:val="00F1129C"/>
    <w:rsid w:val="00F11941"/>
    <w:rsid w:val="00F127D9"/>
    <w:rsid w:val="00F132AB"/>
    <w:rsid w:val="00F15830"/>
    <w:rsid w:val="00F15A56"/>
    <w:rsid w:val="00F21945"/>
    <w:rsid w:val="00F240EC"/>
    <w:rsid w:val="00F25248"/>
    <w:rsid w:val="00F25589"/>
    <w:rsid w:val="00F258EE"/>
    <w:rsid w:val="00F27775"/>
    <w:rsid w:val="00F30BF8"/>
    <w:rsid w:val="00F33B5F"/>
    <w:rsid w:val="00F34AC5"/>
    <w:rsid w:val="00F35960"/>
    <w:rsid w:val="00F40C1B"/>
    <w:rsid w:val="00F41F67"/>
    <w:rsid w:val="00F45749"/>
    <w:rsid w:val="00F45843"/>
    <w:rsid w:val="00F46A2B"/>
    <w:rsid w:val="00F5009F"/>
    <w:rsid w:val="00F521B3"/>
    <w:rsid w:val="00F537C5"/>
    <w:rsid w:val="00F54012"/>
    <w:rsid w:val="00F54417"/>
    <w:rsid w:val="00F55127"/>
    <w:rsid w:val="00F55BD7"/>
    <w:rsid w:val="00F55D16"/>
    <w:rsid w:val="00F560A1"/>
    <w:rsid w:val="00F56D5E"/>
    <w:rsid w:val="00F607EE"/>
    <w:rsid w:val="00F60B59"/>
    <w:rsid w:val="00F617C2"/>
    <w:rsid w:val="00F61BDE"/>
    <w:rsid w:val="00F6288E"/>
    <w:rsid w:val="00F63460"/>
    <w:rsid w:val="00F6377C"/>
    <w:rsid w:val="00F6474A"/>
    <w:rsid w:val="00F6596E"/>
    <w:rsid w:val="00F66000"/>
    <w:rsid w:val="00F66BA7"/>
    <w:rsid w:val="00F67B73"/>
    <w:rsid w:val="00F67BC8"/>
    <w:rsid w:val="00F67E80"/>
    <w:rsid w:val="00F70E6D"/>
    <w:rsid w:val="00F72EA0"/>
    <w:rsid w:val="00F734C0"/>
    <w:rsid w:val="00F74D71"/>
    <w:rsid w:val="00F77C48"/>
    <w:rsid w:val="00F77CEF"/>
    <w:rsid w:val="00F80112"/>
    <w:rsid w:val="00F805C4"/>
    <w:rsid w:val="00F81BA1"/>
    <w:rsid w:val="00F8260F"/>
    <w:rsid w:val="00F83A16"/>
    <w:rsid w:val="00F84076"/>
    <w:rsid w:val="00F855B2"/>
    <w:rsid w:val="00F871E9"/>
    <w:rsid w:val="00F87A1E"/>
    <w:rsid w:val="00F9115E"/>
    <w:rsid w:val="00F91F69"/>
    <w:rsid w:val="00F945DE"/>
    <w:rsid w:val="00F951B7"/>
    <w:rsid w:val="00F96645"/>
    <w:rsid w:val="00FA4817"/>
    <w:rsid w:val="00FA49D8"/>
    <w:rsid w:val="00FB05FE"/>
    <w:rsid w:val="00FB144D"/>
    <w:rsid w:val="00FB1876"/>
    <w:rsid w:val="00FB200B"/>
    <w:rsid w:val="00FB3AF6"/>
    <w:rsid w:val="00FB494C"/>
    <w:rsid w:val="00FB5FFD"/>
    <w:rsid w:val="00FB691E"/>
    <w:rsid w:val="00FB705B"/>
    <w:rsid w:val="00FB7EE6"/>
    <w:rsid w:val="00FC0F52"/>
    <w:rsid w:val="00FC13E2"/>
    <w:rsid w:val="00FC1CC5"/>
    <w:rsid w:val="00FC2955"/>
    <w:rsid w:val="00FC2C33"/>
    <w:rsid w:val="00FC44B6"/>
    <w:rsid w:val="00FC5005"/>
    <w:rsid w:val="00FC615F"/>
    <w:rsid w:val="00FC61DC"/>
    <w:rsid w:val="00FC631C"/>
    <w:rsid w:val="00FD0F1A"/>
    <w:rsid w:val="00FD3242"/>
    <w:rsid w:val="00FD38F3"/>
    <w:rsid w:val="00FD4A90"/>
    <w:rsid w:val="00FD6596"/>
    <w:rsid w:val="00FE4BD1"/>
    <w:rsid w:val="00FE4D8B"/>
    <w:rsid w:val="00FF12AE"/>
    <w:rsid w:val="00FF13EF"/>
    <w:rsid w:val="00FF22D6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D8"/>
    <w:rPr>
      <w:strike w:val="0"/>
      <w:dstrike w:val="0"/>
      <w:color w:val="1659D8"/>
      <w:u w:val="none"/>
      <w:effect w:val="none"/>
    </w:rPr>
  </w:style>
  <w:style w:type="paragraph" w:styleId="a4">
    <w:name w:val="List Paragraph"/>
    <w:basedOn w:val="a"/>
    <w:uiPriority w:val="34"/>
    <w:qFormat/>
    <w:rsid w:val="00BE3388"/>
    <w:pPr>
      <w:ind w:left="720"/>
      <w:contextualSpacing/>
    </w:pPr>
  </w:style>
  <w:style w:type="paragraph" w:styleId="a5">
    <w:name w:val="Body Text"/>
    <w:basedOn w:val="a"/>
    <w:link w:val="a6"/>
    <w:rsid w:val="002C2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">
    <w:name w:val="highlight"/>
    <w:basedOn w:val="a0"/>
    <w:rsid w:val="003932B6"/>
  </w:style>
  <w:style w:type="paragraph" w:styleId="a7">
    <w:name w:val="header"/>
    <w:basedOn w:val="a"/>
    <w:link w:val="a8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013"/>
  </w:style>
  <w:style w:type="paragraph" w:styleId="a9">
    <w:name w:val="footer"/>
    <w:basedOn w:val="a"/>
    <w:link w:val="aa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013"/>
  </w:style>
  <w:style w:type="character" w:styleId="ab">
    <w:name w:val="Strong"/>
    <w:basedOn w:val="a0"/>
    <w:uiPriority w:val="22"/>
    <w:qFormat/>
    <w:rsid w:val="005F22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B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A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92871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84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D8"/>
    <w:rPr>
      <w:strike w:val="0"/>
      <w:dstrike w:val="0"/>
      <w:color w:val="1659D8"/>
      <w:u w:val="none"/>
      <w:effect w:val="none"/>
    </w:rPr>
  </w:style>
  <w:style w:type="paragraph" w:styleId="a4">
    <w:name w:val="List Paragraph"/>
    <w:basedOn w:val="a"/>
    <w:uiPriority w:val="34"/>
    <w:qFormat/>
    <w:rsid w:val="00BE3388"/>
    <w:pPr>
      <w:ind w:left="720"/>
      <w:contextualSpacing/>
    </w:pPr>
  </w:style>
  <w:style w:type="paragraph" w:styleId="a5">
    <w:name w:val="Body Text"/>
    <w:basedOn w:val="a"/>
    <w:link w:val="a6"/>
    <w:rsid w:val="002C2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">
    <w:name w:val="highlight"/>
    <w:basedOn w:val="a0"/>
    <w:rsid w:val="003932B6"/>
  </w:style>
  <w:style w:type="paragraph" w:styleId="a7">
    <w:name w:val="header"/>
    <w:basedOn w:val="a"/>
    <w:link w:val="a8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013"/>
  </w:style>
  <w:style w:type="paragraph" w:styleId="a9">
    <w:name w:val="footer"/>
    <w:basedOn w:val="a"/>
    <w:link w:val="aa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013"/>
  </w:style>
  <w:style w:type="character" w:styleId="ab">
    <w:name w:val="Strong"/>
    <w:basedOn w:val="a0"/>
    <w:uiPriority w:val="22"/>
    <w:qFormat/>
    <w:rsid w:val="005F22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B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A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92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3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6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B564-F11F-4143-817F-68A93345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18</Pages>
  <Words>6436</Words>
  <Characters>36689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Тамара Вениаминовна</dc:creator>
  <cp:lastModifiedBy>Жгунова О.А.</cp:lastModifiedBy>
  <cp:revision>142</cp:revision>
  <cp:lastPrinted>2018-10-09T09:13:00Z</cp:lastPrinted>
  <dcterms:created xsi:type="dcterms:W3CDTF">2017-08-18T09:09:00Z</dcterms:created>
  <dcterms:modified xsi:type="dcterms:W3CDTF">2018-10-10T10:46:00Z</dcterms:modified>
</cp:coreProperties>
</file>