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BA923" w14:textId="77777777" w:rsidR="00907D5F" w:rsidRDefault="00907D5F" w:rsidP="00907D5F">
      <w:pPr>
        <w:pStyle w:val="a3"/>
        <w:ind w:right="141" w:hanging="142"/>
        <w:rPr>
          <w:sz w:val="24"/>
        </w:rPr>
      </w:pPr>
      <w:r>
        <w:rPr>
          <w:noProof/>
        </w:rPr>
        <w:drawing>
          <wp:inline distT="0" distB="0" distL="0" distR="0" wp14:anchorId="323BA955" wp14:editId="323BA956">
            <wp:extent cx="495300" cy="561975"/>
            <wp:effectExtent l="0" t="0" r="0" b="9525"/>
            <wp:docPr id="10" name="Рисунок 10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BA924" w14:textId="77777777" w:rsidR="00907D5F" w:rsidRDefault="00907D5F" w:rsidP="00907D5F">
      <w:pPr>
        <w:pStyle w:val="a3"/>
        <w:ind w:right="141" w:hanging="142"/>
        <w:rPr>
          <w:sz w:val="24"/>
        </w:rPr>
      </w:pPr>
    </w:p>
    <w:p w14:paraId="783AE981" w14:textId="77777777" w:rsidR="00104FAA" w:rsidRDefault="00907D5F" w:rsidP="00907D5F">
      <w:pPr>
        <w:pStyle w:val="a3"/>
        <w:spacing w:line="276" w:lineRule="auto"/>
        <w:ind w:right="141"/>
        <w:rPr>
          <w:rFonts w:ascii="Lucida Console" w:hAnsi="Lucida Console"/>
          <w:sz w:val="20"/>
          <w:lang w:eastAsia="en-US"/>
        </w:rPr>
      </w:pPr>
      <w:r>
        <w:rPr>
          <w:rFonts w:ascii="Lucida Console" w:hAnsi="Lucida Console"/>
          <w:sz w:val="20"/>
        </w:rPr>
        <w:t xml:space="preserve">ВНУТРИГОРОДСКОЕ </w:t>
      </w:r>
      <w:r>
        <w:rPr>
          <w:rFonts w:ascii="Lucida Console" w:hAnsi="Lucida Console"/>
          <w:sz w:val="20"/>
          <w:lang w:eastAsia="en-US"/>
        </w:rPr>
        <w:t xml:space="preserve">МУНИЦИПАЛЬНОЕ ОБРАЗОВАНИЕ </w:t>
      </w:r>
    </w:p>
    <w:p w14:paraId="323BA925" w14:textId="472A16A8" w:rsidR="00907D5F" w:rsidRDefault="00104FAA" w:rsidP="00907D5F">
      <w:pPr>
        <w:pStyle w:val="a3"/>
        <w:spacing w:line="276" w:lineRule="auto"/>
        <w:ind w:right="141"/>
        <w:rPr>
          <w:rFonts w:ascii="Lucida Console" w:hAnsi="Lucida Console"/>
          <w:sz w:val="20"/>
          <w:lang w:eastAsia="en-US"/>
        </w:rPr>
      </w:pPr>
      <w:r>
        <w:rPr>
          <w:rFonts w:ascii="Lucida Console" w:hAnsi="Lucida Console"/>
          <w:sz w:val="20"/>
          <w:lang w:eastAsia="en-US"/>
        </w:rPr>
        <w:t xml:space="preserve">ГОРОДА ФЕДЕРАЛЬНОГО ЗНАЧЕНИЯ САНКТ-ПЕТЕРБУРГА </w:t>
      </w:r>
    </w:p>
    <w:p w14:paraId="323BA926" w14:textId="77777777" w:rsidR="00907D5F" w:rsidRDefault="00907D5F" w:rsidP="00907D5F">
      <w:pPr>
        <w:tabs>
          <w:tab w:val="left" w:pos="4140"/>
        </w:tabs>
        <w:spacing w:line="240" w:lineRule="exact"/>
        <w:ind w:right="141"/>
        <w:jc w:val="center"/>
        <w:rPr>
          <w:rFonts w:ascii="Arial" w:hAnsi="Arial" w:cs="Arial"/>
          <w:bCs/>
          <w:spacing w:val="60"/>
        </w:rPr>
      </w:pPr>
      <w:r>
        <w:rPr>
          <w:rFonts w:ascii="Arial" w:hAnsi="Arial" w:cs="Arial"/>
          <w:bCs/>
          <w:spacing w:val="60"/>
        </w:rPr>
        <w:t>муниципальный округ</w:t>
      </w:r>
    </w:p>
    <w:p w14:paraId="323BA927" w14:textId="77777777" w:rsidR="00907D5F" w:rsidRPr="00313ACA" w:rsidRDefault="00907D5F" w:rsidP="00907D5F">
      <w:pPr>
        <w:ind w:right="141"/>
        <w:jc w:val="center"/>
        <w:rPr>
          <w:b/>
          <w:bCs/>
        </w:rPr>
      </w:pPr>
      <w:r w:rsidRPr="00313ACA">
        <w:rPr>
          <w:rFonts w:ascii="Franklin Gothic Book" w:hAnsi="Franklin Gothic Book"/>
          <w:b/>
          <w:spacing w:val="20"/>
          <w:sz w:val="26"/>
          <w:szCs w:val="26"/>
          <w:lang w:eastAsia="en-US"/>
        </w:rPr>
        <w:t>АКАДЕМИЧЕСКОЕ</w:t>
      </w:r>
    </w:p>
    <w:p w14:paraId="323BA928" w14:textId="77777777" w:rsidR="00907D5F" w:rsidRPr="009728AC" w:rsidRDefault="00907D5F" w:rsidP="00907D5F">
      <w:pPr>
        <w:ind w:right="141"/>
        <w:rPr>
          <w:b/>
        </w:rPr>
      </w:pPr>
    </w:p>
    <w:p w14:paraId="323BA929" w14:textId="77777777" w:rsidR="00907D5F" w:rsidRPr="009728AC" w:rsidRDefault="00907D5F" w:rsidP="00907D5F">
      <w:pPr>
        <w:ind w:right="141"/>
        <w:jc w:val="center"/>
        <w:rPr>
          <w:b/>
        </w:rPr>
      </w:pPr>
      <w:r w:rsidRPr="009728AC">
        <w:rPr>
          <w:b/>
        </w:rPr>
        <w:t>МУНИЦИПАЛЬНЫЙ СОВЕТ</w:t>
      </w:r>
    </w:p>
    <w:p w14:paraId="323BA92B" w14:textId="2E5A0156" w:rsidR="00907D5F" w:rsidRPr="00987B0F" w:rsidRDefault="00156586" w:rsidP="002C4626">
      <w:pPr>
        <w:ind w:right="141"/>
        <w:jc w:val="center"/>
        <w:rPr>
          <w:b/>
          <w:sz w:val="28"/>
          <w:szCs w:val="28"/>
        </w:rPr>
      </w:pPr>
      <w:r>
        <w:rPr>
          <w:b/>
        </w:rPr>
        <w:t>ШЕСТОГО</w:t>
      </w:r>
      <w:r w:rsidR="00907D5F">
        <w:rPr>
          <w:b/>
        </w:rPr>
        <w:t xml:space="preserve"> </w:t>
      </w:r>
      <w:r w:rsidR="00907D5F" w:rsidRPr="009728AC">
        <w:rPr>
          <w:b/>
        </w:rPr>
        <w:t>СОЗЫВА</w:t>
      </w:r>
    </w:p>
    <w:p w14:paraId="45E263C5" w14:textId="5B9342EF" w:rsidR="00F014D2" w:rsidRPr="00A27F9F" w:rsidRDefault="00907D5F" w:rsidP="00A27F9F">
      <w:pPr>
        <w:pBdr>
          <w:top w:val="single" w:sz="12" w:space="1" w:color="auto"/>
        </w:pBdr>
        <w:ind w:right="141"/>
        <w:jc w:val="right"/>
        <w:rPr>
          <w:b/>
        </w:rPr>
      </w:pPr>
      <w:r>
        <w:rPr>
          <w:b/>
          <w:szCs w:val="28"/>
        </w:rPr>
        <w:t xml:space="preserve">   </w:t>
      </w:r>
      <w:r w:rsidRPr="007E07F0">
        <w:tab/>
      </w:r>
      <w:r w:rsidRPr="007E07F0">
        <w:tab/>
      </w:r>
      <w:r w:rsidRPr="007E07F0">
        <w:tab/>
      </w:r>
      <w:r w:rsidRPr="007E07F0">
        <w:tab/>
      </w:r>
      <w:r w:rsidRPr="007E07F0">
        <w:tab/>
      </w:r>
      <w:r w:rsidR="00CC5297">
        <w:t xml:space="preserve">                         </w:t>
      </w:r>
      <w:r w:rsidR="00156586">
        <w:t xml:space="preserve">    </w:t>
      </w:r>
      <w:r w:rsidR="00F0579D">
        <w:t xml:space="preserve">                                                </w:t>
      </w:r>
      <w:r w:rsidR="00156586">
        <w:t xml:space="preserve">  </w:t>
      </w:r>
      <w:r w:rsidR="00A27F9F" w:rsidRPr="00A27F9F">
        <w:rPr>
          <w:b/>
        </w:rPr>
        <w:t xml:space="preserve">ПРОЕКТ   </w:t>
      </w:r>
      <w:bookmarkStart w:id="0" w:name="_GoBack"/>
      <w:bookmarkEnd w:id="0"/>
      <w:r w:rsidR="00A27F9F" w:rsidRPr="00A27F9F">
        <w:rPr>
          <w:b/>
        </w:rPr>
        <w:t xml:space="preserve">                                                                                      </w:t>
      </w:r>
    </w:p>
    <w:p w14:paraId="16600FFA" w14:textId="4E54936E" w:rsidR="006B516C" w:rsidRPr="006B516C" w:rsidRDefault="006B516C" w:rsidP="00F014D2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  <w:r w:rsidRPr="006B516C">
        <w:rPr>
          <w:b/>
          <w:szCs w:val="22"/>
        </w:rPr>
        <w:t xml:space="preserve">РЕШЕНИЕ № </w:t>
      </w:r>
      <w:r w:rsidR="00230E68">
        <w:rPr>
          <w:b/>
          <w:szCs w:val="22"/>
        </w:rPr>
        <w:t xml:space="preserve">  28п-6-2022</w:t>
      </w:r>
    </w:p>
    <w:p w14:paraId="7E51A3F6" w14:textId="1DA8CF16" w:rsidR="006B516C" w:rsidRDefault="006B516C" w:rsidP="006B516C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  <w:r w:rsidRPr="006B516C">
        <w:rPr>
          <w:b/>
          <w:szCs w:val="22"/>
        </w:rPr>
        <w:t xml:space="preserve">Протокол № </w:t>
      </w:r>
      <w:r w:rsidR="00230E68">
        <w:rPr>
          <w:b/>
          <w:szCs w:val="22"/>
        </w:rPr>
        <w:t>28-6-2022</w:t>
      </w:r>
    </w:p>
    <w:p w14:paraId="698C5C71" w14:textId="77777777" w:rsidR="002C4626" w:rsidRDefault="002C4626" w:rsidP="006B516C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487"/>
        <w:gridCol w:w="348"/>
        <w:gridCol w:w="4521"/>
      </w:tblGrid>
      <w:tr w:rsidR="002C4626" w:rsidRPr="008C5B85" w14:paraId="232BFCC2" w14:textId="77777777" w:rsidTr="002C4626">
        <w:trPr>
          <w:trHeight w:val="155"/>
        </w:trPr>
        <w:tc>
          <w:tcPr>
            <w:tcW w:w="4487" w:type="dxa"/>
            <w:shd w:val="clear" w:color="auto" w:fill="auto"/>
          </w:tcPr>
          <w:p w14:paraId="1BE3AA4F" w14:textId="2F0F9076" w:rsidR="002C4626" w:rsidRPr="008C5B85" w:rsidRDefault="00CC5297" w:rsidP="00A27F9F">
            <w:pPr>
              <w:ind w:firstLine="176"/>
            </w:pPr>
            <w:r>
              <w:t>«</w:t>
            </w:r>
            <w:r w:rsidR="00A27F9F">
              <w:t>___</w:t>
            </w:r>
            <w:r w:rsidR="00C11B81">
              <w:t>»</w:t>
            </w:r>
            <w:r w:rsidR="002D2101">
              <w:t xml:space="preserve"> </w:t>
            </w:r>
            <w:r w:rsidR="005F3DC5">
              <w:t>марта</w:t>
            </w:r>
            <w:r w:rsidR="006F6799">
              <w:t xml:space="preserve"> 20</w:t>
            </w:r>
            <w:r w:rsidR="0089508F">
              <w:t>2</w:t>
            </w:r>
            <w:r w:rsidR="00C11B81">
              <w:t>2</w:t>
            </w:r>
            <w:r w:rsidR="002C4626" w:rsidRPr="008C5B85">
              <w:t xml:space="preserve"> года               </w:t>
            </w:r>
            <w:r w:rsidR="00A655B3">
              <w:t xml:space="preserve">    </w:t>
            </w:r>
            <w:r w:rsidR="002C4626" w:rsidRPr="008C5B85">
              <w:t xml:space="preserve">                                            </w:t>
            </w:r>
          </w:p>
        </w:tc>
        <w:tc>
          <w:tcPr>
            <w:tcW w:w="348" w:type="dxa"/>
            <w:shd w:val="clear" w:color="auto" w:fill="auto"/>
          </w:tcPr>
          <w:p w14:paraId="08095099" w14:textId="77777777" w:rsidR="002C4626" w:rsidRPr="008C5B85" w:rsidRDefault="002C4626" w:rsidP="00475CDF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shd w:val="clear" w:color="auto" w:fill="auto"/>
          </w:tcPr>
          <w:p w14:paraId="6865C463" w14:textId="06D64BD0" w:rsidR="002C4626" w:rsidRPr="008C5B85" w:rsidRDefault="002C4626" w:rsidP="00A655B3">
            <w:pPr>
              <w:jc w:val="center"/>
            </w:pPr>
            <w:r>
              <w:t xml:space="preserve">     </w:t>
            </w:r>
            <w:r w:rsidR="00A655B3">
              <w:t xml:space="preserve">         </w:t>
            </w:r>
            <w:r>
              <w:t xml:space="preserve">                   </w:t>
            </w:r>
            <w:r w:rsidR="00A655B3">
              <w:t xml:space="preserve"> </w:t>
            </w:r>
            <w:r>
              <w:t xml:space="preserve">        </w:t>
            </w:r>
            <w:r w:rsidRPr="008C5B85">
              <w:t>Санкт-Петербург</w:t>
            </w:r>
          </w:p>
        </w:tc>
      </w:tr>
    </w:tbl>
    <w:p w14:paraId="48DFDD3C" w14:textId="77777777" w:rsidR="00B35CA5" w:rsidRDefault="00B35CA5" w:rsidP="006B516C">
      <w:pPr>
        <w:jc w:val="center"/>
        <w:rPr>
          <w:b/>
        </w:rPr>
      </w:pPr>
    </w:p>
    <w:p w14:paraId="26502D48" w14:textId="77777777" w:rsidR="008938C2" w:rsidRDefault="008938C2" w:rsidP="006B516C">
      <w:pPr>
        <w:jc w:val="center"/>
        <w:rPr>
          <w:b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11CC2" w:rsidRPr="00F014D2" w14:paraId="6E9D0609" w14:textId="77777777" w:rsidTr="00B11CC2">
        <w:tc>
          <w:tcPr>
            <w:tcW w:w="9464" w:type="dxa"/>
          </w:tcPr>
          <w:p w14:paraId="6E4E05D5" w14:textId="62A2D2EC" w:rsidR="00FB06D5" w:rsidRPr="00CB0CE0" w:rsidRDefault="00FB06D5" w:rsidP="00930C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CB0CE0">
              <w:rPr>
                <w:b/>
              </w:rPr>
              <w:t>О внесении изменений</w:t>
            </w:r>
          </w:p>
          <w:p w14:paraId="4AC2D10D" w14:textId="1B828446" w:rsidR="005F3DC5" w:rsidRDefault="00FB06D5" w:rsidP="00930CF7">
            <w:pPr>
              <w:jc w:val="center"/>
              <w:rPr>
                <w:b/>
              </w:rPr>
            </w:pPr>
            <w:r>
              <w:rPr>
                <w:b/>
              </w:rPr>
              <w:t>в решение Муниципального Совета</w:t>
            </w:r>
          </w:p>
          <w:p w14:paraId="4242A0C8" w14:textId="54C41DEC" w:rsidR="00FB06D5" w:rsidRDefault="00FB06D5" w:rsidP="00930CF7">
            <w:pPr>
              <w:jc w:val="center"/>
              <w:rPr>
                <w:b/>
              </w:rPr>
            </w:pPr>
            <w:r>
              <w:rPr>
                <w:b/>
              </w:rPr>
              <w:t>от 22</w:t>
            </w:r>
            <w:r w:rsidR="005F3DC5">
              <w:rPr>
                <w:b/>
              </w:rPr>
              <w:t>.12.</w:t>
            </w:r>
            <w:r>
              <w:rPr>
                <w:b/>
              </w:rPr>
              <w:t xml:space="preserve">2021 </w:t>
            </w:r>
            <w:r w:rsidRPr="00A17C1B">
              <w:rPr>
                <w:b/>
              </w:rPr>
              <w:t>№ 132-24п-6-2021</w:t>
            </w:r>
          </w:p>
          <w:p w14:paraId="1DE44358" w14:textId="77777777" w:rsidR="00CC5297" w:rsidRPr="00531AED" w:rsidRDefault="00CC5297" w:rsidP="00C76717"/>
          <w:p w14:paraId="45322528" w14:textId="78CEFF37" w:rsidR="00834CB3" w:rsidRPr="00D31BC3" w:rsidRDefault="00834CB3" w:rsidP="00C76717">
            <w:pPr>
              <w:pStyle w:val="1"/>
              <w:tabs>
                <w:tab w:val="left" w:pos="900"/>
              </w:tabs>
              <w:spacing w:before="0" w:after="0"/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D31BC3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 xml:space="preserve">В целях приведения нормативно-правовых актов </w:t>
            </w:r>
            <w:r w:rsidR="00D7514B" w:rsidRPr="00D31BC3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Муниципального Совета</w:t>
            </w:r>
            <w:r w:rsidRPr="00D31BC3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 xml:space="preserve"> в соответствие с действующим законодательством</w:t>
            </w:r>
            <w:r w:rsidRPr="00D31B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A17C1B" w:rsidRPr="00D31B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 учетом заключения Юридического Комитета администрации губернатора Санкт-Петербурга Правительства Санкт-Петербурга от 16.02.2022 № 15-21-251/22-0-0, </w:t>
            </w:r>
            <w:r w:rsidR="00C213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переименованием 09.03.2022 года Муниципального Совета </w:t>
            </w:r>
            <w:r w:rsidR="00C213AC" w:rsidRPr="00D31BC3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внутригородского муниципального образования Санкт</w:t>
            </w:r>
            <w:r w:rsidR="00C213AC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noBreakHyphen/>
            </w:r>
            <w:r w:rsidR="00C213AC" w:rsidRPr="00D31BC3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 xml:space="preserve">Петербурга муниципальный округ Академическое </w:t>
            </w:r>
            <w:r w:rsidR="00C213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="00C213AC" w:rsidRPr="00C213AC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</w:t>
            </w:r>
            <w:r w:rsidR="00C213AC">
              <w:rPr>
                <w:rFonts w:ascii="Times New Roman" w:hAnsi="Times New Roman" w:cs="Times New Roman"/>
                <w:b w:val="0"/>
                <w:sz w:val="24"/>
                <w:szCs w:val="24"/>
              </w:rPr>
              <w:t>ый</w:t>
            </w:r>
            <w:r w:rsidR="00C213AC" w:rsidRPr="00C213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Совет внутригородского муниципального образования города федерального значения Санкт</w:t>
            </w:r>
            <w:r w:rsidR="00C213AC" w:rsidRPr="00C213AC">
              <w:rPr>
                <w:rFonts w:ascii="Times New Roman" w:hAnsi="Times New Roman" w:cs="Times New Roman"/>
                <w:b w:val="0"/>
                <w:sz w:val="24"/>
                <w:szCs w:val="24"/>
              </w:rPr>
              <w:noBreakHyphen/>
              <w:t>Петербурга муниципальный округ Академическое</w:t>
            </w:r>
            <w:r w:rsidR="00C213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A17C1B" w:rsidRPr="00D31BC3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Совет</w:t>
            </w:r>
            <w:proofErr w:type="gramEnd"/>
          </w:p>
          <w:p w14:paraId="6B5B3CC8" w14:textId="77777777" w:rsidR="00F014D2" w:rsidRPr="00D31BC3" w:rsidRDefault="00F014D2" w:rsidP="00D31BC3">
            <w:pPr>
              <w:pStyle w:val="ac"/>
              <w:tabs>
                <w:tab w:val="left" w:pos="0"/>
                <w:tab w:val="left" w:pos="630"/>
                <w:tab w:val="left" w:pos="851"/>
                <w:tab w:val="left" w:pos="1080"/>
              </w:tabs>
              <w:spacing w:after="0" w:line="276" w:lineRule="auto"/>
              <w:ind w:left="0" w:firstLine="284"/>
              <w:jc w:val="both"/>
              <w:rPr>
                <w:b/>
                <w:sz w:val="24"/>
                <w:szCs w:val="24"/>
              </w:rPr>
            </w:pPr>
          </w:p>
          <w:p w14:paraId="42FECE28" w14:textId="2311E86E" w:rsidR="00B11CC2" w:rsidRPr="00F014D2" w:rsidRDefault="00B11CC2" w:rsidP="00CC5297">
            <w:pPr>
              <w:pStyle w:val="ac"/>
              <w:tabs>
                <w:tab w:val="left" w:pos="0"/>
                <w:tab w:val="left" w:pos="630"/>
                <w:tab w:val="left" w:pos="851"/>
                <w:tab w:val="left" w:pos="1080"/>
              </w:tabs>
              <w:spacing w:after="0" w:line="276" w:lineRule="auto"/>
              <w:ind w:left="0" w:firstLine="284"/>
              <w:jc w:val="both"/>
              <w:rPr>
                <w:b/>
                <w:sz w:val="24"/>
                <w:szCs w:val="24"/>
              </w:rPr>
            </w:pPr>
            <w:r w:rsidRPr="00F014D2">
              <w:rPr>
                <w:b/>
                <w:sz w:val="24"/>
                <w:szCs w:val="24"/>
              </w:rPr>
              <w:t>РЕШИЛ:</w:t>
            </w:r>
          </w:p>
          <w:p w14:paraId="09DEA054" w14:textId="6AF47B41" w:rsidR="004F1F37" w:rsidRPr="004F1F37" w:rsidRDefault="00156586" w:rsidP="00C76717">
            <w:pPr>
              <w:ind w:firstLine="567"/>
              <w:jc w:val="both"/>
            </w:pPr>
            <w:r>
              <w:t xml:space="preserve">1. </w:t>
            </w:r>
            <w:r w:rsidR="00A17C1B">
              <w:t>Внести в</w:t>
            </w:r>
            <w:r w:rsidR="005D2CB2">
              <w:t xml:space="preserve"> </w:t>
            </w:r>
            <w:r w:rsidR="000F7221">
              <w:t>р</w:t>
            </w:r>
            <w:r w:rsidR="00A17C1B">
              <w:t>ешение Муниципального Совета внутригородского муниципального образования Санкт-Петербурга муниципальный округ Академическое</w:t>
            </w:r>
            <w:r w:rsidR="004F1F37">
              <w:t xml:space="preserve"> </w:t>
            </w:r>
            <w:r w:rsidR="004F1F37" w:rsidRPr="004F1F37">
              <w:t>от 22</w:t>
            </w:r>
            <w:r w:rsidR="000F7221">
              <w:t>.12.</w:t>
            </w:r>
            <w:r w:rsidR="004F1F37" w:rsidRPr="004F1F37">
              <w:t>2021 №132-24п-6-2021</w:t>
            </w:r>
            <w:r w:rsidR="004F1F37">
              <w:t xml:space="preserve"> «</w:t>
            </w:r>
            <w:r w:rsidR="004F1F37" w:rsidRPr="004F1F37">
              <w:rPr>
                <w:color w:val="000000"/>
              </w:rPr>
              <w:t>О порядке утверждения перечня информации, обеспечения доступа к информации</w:t>
            </w:r>
            <w:r w:rsidR="004F1F37">
              <w:rPr>
                <w:color w:val="000000"/>
              </w:rPr>
              <w:t xml:space="preserve"> </w:t>
            </w:r>
            <w:r w:rsidR="004F1F37" w:rsidRPr="004F1F37">
              <w:rPr>
                <w:color w:val="000000"/>
              </w:rPr>
              <w:t>о деятельности М</w:t>
            </w:r>
            <w:r w:rsidR="004F1F37" w:rsidRPr="004F1F37">
              <w:t xml:space="preserve">униципального Совета </w:t>
            </w:r>
            <w:r w:rsidR="004F1F37" w:rsidRPr="004F1F37">
              <w:rPr>
                <w:bCs/>
              </w:rPr>
              <w:t>внутригородского муниципального образования</w:t>
            </w:r>
            <w:r w:rsidR="000F7221">
              <w:rPr>
                <w:bCs/>
              </w:rPr>
              <w:t xml:space="preserve"> </w:t>
            </w:r>
            <w:r w:rsidR="004F1F37" w:rsidRPr="004F1F37">
              <w:rPr>
                <w:bCs/>
              </w:rPr>
              <w:t>Санкт-Петербурга муниципальный округ Академическое</w:t>
            </w:r>
            <w:r w:rsidR="004F1F37">
              <w:t>»</w:t>
            </w:r>
            <w:r w:rsidR="005D2CB2">
              <w:t xml:space="preserve"> </w:t>
            </w:r>
            <w:r w:rsidR="00C213AC">
              <w:t>(</w:t>
            </w:r>
            <w:r w:rsidR="005D2CB2">
              <w:t xml:space="preserve">далее </w:t>
            </w:r>
            <w:proofErr w:type="gramStart"/>
            <w:r w:rsidR="00C213AC">
              <w:t>-р</w:t>
            </w:r>
            <w:proofErr w:type="gramEnd"/>
            <w:r w:rsidR="005D2CB2">
              <w:t>ешение МС</w:t>
            </w:r>
            <w:r w:rsidR="00C213AC">
              <w:t>) следующие изменения</w:t>
            </w:r>
            <w:r w:rsidR="004F1F37">
              <w:t>:</w:t>
            </w:r>
          </w:p>
          <w:p w14:paraId="2C7A104C" w14:textId="0C2B4BB8" w:rsidR="002E6BFC" w:rsidRDefault="002E6BFC" w:rsidP="00230E68">
            <w:pPr>
              <w:pStyle w:val="af1"/>
              <w:numPr>
                <w:ilvl w:val="1"/>
                <w:numId w:val="10"/>
              </w:numPr>
              <w:shd w:val="clear" w:color="auto" w:fill="FFFFFF"/>
              <w:tabs>
                <w:tab w:val="left" w:pos="1110"/>
              </w:tabs>
              <w:spacing w:before="0" w:beforeAutospacing="0" w:after="0" w:afterAutospacing="0"/>
              <w:ind w:left="0" w:firstLine="567"/>
              <w:rPr>
                <w:bCs/>
              </w:rPr>
            </w:pPr>
            <w:r>
              <w:t xml:space="preserve">В наименовании решения МС слова </w:t>
            </w:r>
            <w:r w:rsidRPr="002E6BFC">
              <w:t xml:space="preserve">«Муниципального Совета </w:t>
            </w:r>
            <w:r w:rsidRPr="002E6BFC">
              <w:rPr>
                <w:bCs/>
              </w:rPr>
              <w:t xml:space="preserve">внутригородского муниципального образования Санкт-Петербурга муниципальный округ Академическое» </w:t>
            </w:r>
            <w:proofErr w:type="gramStart"/>
            <w:r w:rsidRPr="002E6BFC">
              <w:rPr>
                <w:bCs/>
              </w:rPr>
              <w:t>заменить на слова</w:t>
            </w:r>
            <w:proofErr w:type="gramEnd"/>
            <w:r w:rsidRPr="002E6BFC">
              <w:rPr>
                <w:bCs/>
              </w:rPr>
              <w:t xml:space="preserve"> «Муниципального Совета внутригородского муниципального образования города федерального значения Санкт-Петербурга муниципальный округ Академическое»</w:t>
            </w:r>
            <w:r>
              <w:rPr>
                <w:bCs/>
              </w:rPr>
              <w:t>;</w:t>
            </w:r>
          </w:p>
          <w:p w14:paraId="5C0CAA02" w14:textId="10D162FE" w:rsidR="002E6BFC" w:rsidRDefault="00230E68" w:rsidP="00230E68">
            <w:pPr>
              <w:pStyle w:val="af1"/>
              <w:numPr>
                <w:ilvl w:val="1"/>
                <w:numId w:val="10"/>
              </w:numPr>
              <w:shd w:val="clear" w:color="auto" w:fill="FFFFFF"/>
              <w:tabs>
                <w:tab w:val="left" w:pos="1110"/>
              </w:tabs>
              <w:spacing w:before="0" w:beforeAutospacing="0" w:after="0" w:afterAutospacing="0"/>
              <w:ind w:left="0" w:firstLine="567"/>
              <w:rPr>
                <w:bCs/>
              </w:rPr>
            </w:pPr>
            <w:r>
              <w:rPr>
                <w:bCs/>
              </w:rPr>
              <w:t>В пункте 1 решения МС после слов «муниципального образования» добавить слова «города федерального значения».</w:t>
            </w:r>
          </w:p>
          <w:p w14:paraId="0FB1E584" w14:textId="3C72FE86" w:rsidR="00230E68" w:rsidRPr="00CC0EF1" w:rsidRDefault="00230E68" w:rsidP="00CC0EF1">
            <w:pPr>
              <w:pStyle w:val="af1"/>
              <w:numPr>
                <w:ilvl w:val="1"/>
                <w:numId w:val="10"/>
              </w:numPr>
              <w:shd w:val="clear" w:color="auto" w:fill="FFFFFF"/>
              <w:tabs>
                <w:tab w:val="left" w:pos="1110"/>
              </w:tabs>
              <w:spacing w:before="0" w:beforeAutospacing="0" w:after="0" w:afterAutospacing="0"/>
              <w:ind w:left="0" w:firstLine="567"/>
              <w:rPr>
                <w:bCs/>
              </w:rPr>
            </w:pPr>
            <w:r>
              <w:t>Пункт 2 решения МС изложить в новой редакции:</w:t>
            </w:r>
          </w:p>
          <w:p w14:paraId="544D222C" w14:textId="4322D1FC" w:rsidR="008F3DAA" w:rsidRDefault="005D2CB2" w:rsidP="00536EEA">
            <w:pPr>
              <w:pStyle w:val="af1"/>
              <w:shd w:val="clear" w:color="auto" w:fill="FFFFFF"/>
              <w:tabs>
                <w:tab w:val="left" w:pos="1110"/>
              </w:tabs>
              <w:spacing w:before="0" w:beforeAutospacing="0" w:after="0" w:afterAutospacing="0"/>
              <w:ind w:firstLine="567"/>
            </w:pPr>
            <w:r>
              <w:t>«</w:t>
            </w:r>
            <w:r w:rsidR="004F1F37">
              <w:t>2.</w:t>
            </w:r>
            <w:r w:rsidR="00CC5297" w:rsidRPr="00531AED">
              <w:t>Утвердить</w:t>
            </w:r>
            <w:r w:rsidR="00CC5297" w:rsidRPr="00230E68">
              <w:rPr>
                <w:bCs/>
              </w:rPr>
              <w:t xml:space="preserve"> </w:t>
            </w:r>
            <w:r w:rsidR="00D04A52">
              <w:rPr>
                <w:bCs/>
              </w:rPr>
              <w:t xml:space="preserve">Перечень </w:t>
            </w:r>
            <w:r w:rsidR="008F3DAA" w:rsidRPr="00230E68">
              <w:rPr>
                <w:bCs/>
              </w:rPr>
              <w:t>информации</w:t>
            </w:r>
            <w:r w:rsidR="00593735">
              <w:rPr>
                <w:bCs/>
              </w:rPr>
              <w:t xml:space="preserve"> о</w:t>
            </w:r>
            <w:r w:rsidR="008F3DAA" w:rsidRPr="008F3DAA">
              <w:t xml:space="preserve"> деятельности </w:t>
            </w:r>
            <w:r w:rsidR="00230E68" w:rsidRPr="00230E68">
              <w:rPr>
                <w:bCs/>
              </w:rPr>
              <w:t>М</w:t>
            </w:r>
            <w:r w:rsidR="00D04A52">
              <w:rPr>
                <w:bCs/>
              </w:rPr>
              <w:t>С</w:t>
            </w:r>
            <w:r w:rsidR="00230E68" w:rsidRPr="00230E68">
              <w:rPr>
                <w:bCs/>
              </w:rPr>
              <w:t xml:space="preserve"> </w:t>
            </w:r>
            <w:r w:rsidR="00D04A52">
              <w:rPr>
                <w:bCs/>
              </w:rPr>
              <w:t xml:space="preserve">МО </w:t>
            </w:r>
            <w:proofErr w:type="spellStart"/>
            <w:proofErr w:type="gramStart"/>
            <w:r w:rsidR="00D04A52">
              <w:rPr>
                <w:bCs/>
              </w:rPr>
              <w:t>МО</w:t>
            </w:r>
            <w:proofErr w:type="spellEnd"/>
            <w:proofErr w:type="gramEnd"/>
            <w:r w:rsidR="00D04A52">
              <w:rPr>
                <w:bCs/>
              </w:rPr>
              <w:t xml:space="preserve"> </w:t>
            </w:r>
            <w:r w:rsidR="00230E68" w:rsidRPr="00230E68">
              <w:rPr>
                <w:bCs/>
              </w:rPr>
              <w:t>Академическое</w:t>
            </w:r>
            <w:r w:rsidR="00D04A52">
              <w:rPr>
                <w:bCs/>
              </w:rPr>
              <w:t>, обязательной для размещения на сайте ОМСУ</w:t>
            </w:r>
            <w:r w:rsidR="00CC0EF1">
              <w:t>»;</w:t>
            </w:r>
          </w:p>
          <w:p w14:paraId="7F604DEE" w14:textId="404F677E" w:rsidR="00261C53" w:rsidRDefault="00261C53" w:rsidP="00261C53">
            <w:pPr>
              <w:pStyle w:val="af1"/>
              <w:numPr>
                <w:ilvl w:val="1"/>
                <w:numId w:val="10"/>
              </w:numPr>
              <w:shd w:val="clear" w:color="auto" w:fill="FFFFFF"/>
              <w:tabs>
                <w:tab w:val="left" w:pos="1110"/>
              </w:tabs>
              <w:spacing w:before="0" w:beforeAutospacing="0" w:after="0" w:afterAutospacing="0"/>
              <w:ind w:left="0" w:firstLine="567"/>
              <w:rPr>
                <w:bCs/>
              </w:rPr>
            </w:pPr>
            <w:r>
              <w:t xml:space="preserve">В наименовании Приложения №1 к решению МС  </w:t>
            </w:r>
            <w:r>
              <w:rPr>
                <w:bCs/>
              </w:rPr>
              <w:t>после слов «муниципального образования» добавить слова «города федерального значения»;</w:t>
            </w:r>
          </w:p>
          <w:p w14:paraId="3389C48C" w14:textId="62D020F8" w:rsidR="00CC0EF1" w:rsidRDefault="00CC0EF1" w:rsidP="00536EEA">
            <w:pPr>
              <w:pStyle w:val="af1"/>
              <w:numPr>
                <w:ilvl w:val="1"/>
                <w:numId w:val="10"/>
              </w:numPr>
              <w:shd w:val="clear" w:color="auto" w:fill="FFFFFF"/>
              <w:tabs>
                <w:tab w:val="left" w:pos="675"/>
                <w:tab w:val="left" w:pos="1110"/>
              </w:tabs>
              <w:spacing w:before="0" w:beforeAutospacing="0" w:after="0" w:afterAutospacing="0"/>
              <w:ind w:left="0" w:firstLine="567"/>
            </w:pPr>
            <w:r>
              <w:t xml:space="preserve">Пункт 1.1. раздела 1. «Общие положения» </w:t>
            </w:r>
            <w:r w:rsidR="00261C53">
              <w:t xml:space="preserve">«Положения </w:t>
            </w:r>
            <w:r w:rsidR="00261C53" w:rsidRPr="00261C53">
              <w:t xml:space="preserve">о порядке </w:t>
            </w:r>
            <w:r w:rsidR="00853A87">
              <w:t>утверждения</w:t>
            </w:r>
            <w:r w:rsidR="00261C53" w:rsidRPr="00261C53">
              <w:t xml:space="preserve"> </w:t>
            </w:r>
            <w:r w:rsidR="00853A87">
              <w:t>перечня</w:t>
            </w:r>
            <w:r w:rsidR="00261C53" w:rsidRPr="00261C53">
              <w:t xml:space="preserve"> информации</w:t>
            </w:r>
            <w:r w:rsidR="00261C53">
              <w:t>, обеспечения доступа к информации</w:t>
            </w:r>
            <w:r w:rsidR="00261C53" w:rsidRPr="00261C53">
              <w:t xml:space="preserve"> о деятельности Муниципального </w:t>
            </w:r>
            <w:proofErr w:type="gramStart"/>
            <w:r w:rsidR="00261C53" w:rsidRPr="00261C53">
              <w:t>Совета внутригородского муниципального образования города федерального значения Санкт-Петербурга</w:t>
            </w:r>
            <w:proofErr w:type="gramEnd"/>
            <w:r w:rsidR="00261C53" w:rsidRPr="00261C53">
              <w:t xml:space="preserve"> муниципальный округ Академическое</w:t>
            </w:r>
            <w:r w:rsidR="00261C53">
              <w:t>»</w:t>
            </w:r>
            <w:r w:rsidR="00775F15">
              <w:t xml:space="preserve"> (далее – Положение), утвержденное Приложением №1 к решению</w:t>
            </w:r>
            <w:r w:rsidR="00890736">
              <w:t xml:space="preserve"> МС</w:t>
            </w:r>
            <w:r w:rsidR="00775F15">
              <w:t>,</w:t>
            </w:r>
            <w:r w:rsidR="00261C53" w:rsidRPr="00261C53">
              <w:rPr>
                <w:b/>
              </w:rPr>
              <w:t xml:space="preserve"> </w:t>
            </w:r>
            <w:r>
              <w:t>изложить в новой редакции:</w:t>
            </w:r>
          </w:p>
          <w:p w14:paraId="3D229A72" w14:textId="6CD6FE82" w:rsidR="00536EEA" w:rsidRDefault="00CC0EF1" w:rsidP="00536EEA">
            <w:pPr>
              <w:pStyle w:val="af1"/>
              <w:shd w:val="clear" w:color="auto" w:fill="FFFFFF"/>
              <w:tabs>
                <w:tab w:val="left" w:pos="675"/>
                <w:tab w:val="left" w:pos="765"/>
                <w:tab w:val="left" w:pos="1110"/>
              </w:tabs>
              <w:spacing w:before="0" w:beforeAutospacing="0" w:after="0" w:afterAutospacing="0"/>
              <w:ind w:firstLine="567"/>
            </w:pPr>
            <w:r>
              <w:lastRenderedPageBreak/>
              <w:t xml:space="preserve">«1.1. </w:t>
            </w:r>
            <w:proofErr w:type="gramStart"/>
            <w:r w:rsidR="00536EEA" w:rsidRPr="00536EEA">
              <w:t xml:space="preserve">Настоящее Положение о порядке </w:t>
            </w:r>
            <w:r w:rsidR="00853A87" w:rsidRPr="00853A87">
              <w:t>утверждения перечня информации</w:t>
            </w:r>
            <w:r w:rsidR="00261C53">
              <w:t>, обеспечения доступа к информации</w:t>
            </w:r>
            <w:r w:rsidR="00536EEA" w:rsidRPr="00536EEA">
              <w:t xml:space="preserve"> о деятельности Муниципального Совета внутригородского муниципального образования</w:t>
            </w:r>
            <w:r w:rsidR="00536EEA">
              <w:t xml:space="preserve"> города федерального значения</w:t>
            </w:r>
            <w:r w:rsidR="00536EEA" w:rsidRPr="00536EEA">
              <w:t xml:space="preserve"> Санкт</w:t>
            </w:r>
            <w:r w:rsidR="00261C53">
              <w:noBreakHyphen/>
            </w:r>
            <w:r w:rsidR="00536EEA" w:rsidRPr="00536EEA">
              <w:t>Петербурга муниципальный округ Академическое</w:t>
            </w:r>
            <w:r w:rsidR="00536EEA" w:rsidRPr="00536EEA">
              <w:rPr>
                <w:b/>
              </w:rPr>
              <w:t xml:space="preserve"> </w:t>
            </w:r>
            <w:r w:rsidR="00536EEA" w:rsidRPr="00536EEA">
              <w:t>(далее – Положение) в соответствии с Конституцией Российской Федерации, Федеральным законом от 09</w:t>
            </w:r>
            <w:r w:rsidR="00536EEA">
              <w:t>.02.</w:t>
            </w:r>
            <w:r w:rsidR="00536EEA" w:rsidRPr="00536EEA">
              <w:t>2009 года № 8-ФЗ «Об обеспечении доступа к информации о деятельности государственных органов и органов местного самоуправления» определяет порядок обеспечения доступа граждан, организаций, общественных объединений</w:t>
            </w:r>
            <w:proofErr w:type="gramEnd"/>
            <w:r w:rsidR="00536EEA" w:rsidRPr="00536EEA">
              <w:t xml:space="preserve">, государственных органов и органов местного самоуправления (далее – пользователи информации) к информации о деятельности Муниципального Совета внутригородского муниципального образования </w:t>
            </w:r>
            <w:r w:rsidR="00536EEA">
              <w:t xml:space="preserve">города федерального значения </w:t>
            </w:r>
            <w:r w:rsidR="00536EEA" w:rsidRPr="00536EEA">
              <w:t xml:space="preserve">Санкт-Петербурга муниципальный округ Академическое (далее – МС МО </w:t>
            </w:r>
            <w:proofErr w:type="spellStart"/>
            <w:proofErr w:type="gramStart"/>
            <w:r w:rsidR="00536EEA" w:rsidRPr="00536EEA">
              <w:t>МО</w:t>
            </w:r>
            <w:proofErr w:type="spellEnd"/>
            <w:proofErr w:type="gramEnd"/>
            <w:r w:rsidR="00536EEA" w:rsidRPr="00536EEA">
              <w:t xml:space="preserve"> Академическое).</w:t>
            </w:r>
            <w:r w:rsidR="00536EEA">
              <w:t>»;</w:t>
            </w:r>
          </w:p>
          <w:p w14:paraId="18570E8A" w14:textId="3B028BE5" w:rsidR="008F3DAA" w:rsidRPr="009C6116" w:rsidRDefault="004F1F37" w:rsidP="009C6116">
            <w:pPr>
              <w:pStyle w:val="af1"/>
              <w:numPr>
                <w:ilvl w:val="1"/>
                <w:numId w:val="10"/>
              </w:numPr>
              <w:shd w:val="clear" w:color="auto" w:fill="FFFFFF"/>
              <w:tabs>
                <w:tab w:val="left" w:pos="675"/>
                <w:tab w:val="left" w:pos="765"/>
                <w:tab w:val="left" w:pos="1110"/>
              </w:tabs>
              <w:spacing w:before="0" w:beforeAutospacing="0" w:after="0" w:afterAutospacing="0"/>
              <w:ind w:firstLine="102"/>
            </w:pPr>
            <w:r>
              <w:t>А</w:t>
            </w:r>
            <w:r w:rsidR="00C84052" w:rsidRPr="009C6116">
              <w:rPr>
                <w:bCs/>
              </w:rPr>
              <w:t>бзац второ</w:t>
            </w:r>
            <w:r w:rsidR="009C6116">
              <w:rPr>
                <w:bCs/>
              </w:rPr>
              <w:t>й</w:t>
            </w:r>
            <w:r w:rsidR="00C84052" w:rsidRPr="009C6116">
              <w:rPr>
                <w:bCs/>
              </w:rPr>
              <w:t xml:space="preserve"> пункта 4.7.</w:t>
            </w:r>
            <w:r w:rsidR="008F3DAA">
              <w:t xml:space="preserve"> </w:t>
            </w:r>
            <w:r w:rsidR="005D2CB2">
              <w:t>П</w:t>
            </w:r>
            <w:r w:rsidR="00890736">
              <w:t>оложения</w:t>
            </w:r>
            <w:r w:rsidR="005D2CB2">
              <w:t xml:space="preserve"> </w:t>
            </w:r>
            <w:r w:rsidR="009C6116">
              <w:t xml:space="preserve"> исключить</w:t>
            </w:r>
            <w:r w:rsidR="004C64B6">
              <w:rPr>
                <w:bCs/>
              </w:rPr>
              <w:t>;</w:t>
            </w:r>
          </w:p>
          <w:p w14:paraId="4F384D09" w14:textId="365246A5" w:rsidR="00B44D84" w:rsidRPr="00B44D84" w:rsidRDefault="004F1F37" w:rsidP="00A92EF6">
            <w:pPr>
              <w:pStyle w:val="af1"/>
              <w:numPr>
                <w:ilvl w:val="1"/>
                <w:numId w:val="10"/>
              </w:numPr>
              <w:shd w:val="clear" w:color="auto" w:fill="FFFFFF"/>
              <w:tabs>
                <w:tab w:val="left" w:pos="675"/>
                <w:tab w:val="left" w:pos="765"/>
                <w:tab w:val="left" w:pos="1110"/>
              </w:tabs>
              <w:spacing w:before="0" w:beforeAutospacing="0" w:after="0" w:afterAutospacing="0"/>
              <w:ind w:firstLine="102"/>
            </w:pPr>
            <w:r w:rsidRPr="00A92EF6">
              <w:rPr>
                <w:bCs/>
              </w:rPr>
              <w:t>П</w:t>
            </w:r>
            <w:r w:rsidR="00C84052" w:rsidRPr="00A92EF6">
              <w:rPr>
                <w:bCs/>
              </w:rPr>
              <w:t>ервое предложени</w:t>
            </w:r>
            <w:r w:rsidRPr="00A92EF6">
              <w:rPr>
                <w:bCs/>
              </w:rPr>
              <w:t>е</w:t>
            </w:r>
            <w:r w:rsidR="00C84052" w:rsidRPr="00A92EF6">
              <w:rPr>
                <w:bCs/>
              </w:rPr>
              <w:t xml:space="preserve"> п. 5.6 </w:t>
            </w:r>
            <w:r w:rsidR="005D2CB2" w:rsidRPr="00A92EF6">
              <w:rPr>
                <w:bCs/>
              </w:rPr>
              <w:t>П</w:t>
            </w:r>
            <w:r w:rsidR="00890736">
              <w:rPr>
                <w:bCs/>
              </w:rPr>
              <w:t>оложения</w:t>
            </w:r>
            <w:r w:rsidR="005D2CB2">
              <w:t xml:space="preserve"> </w:t>
            </w:r>
            <w:r w:rsidR="00C84052" w:rsidRPr="00A92EF6">
              <w:rPr>
                <w:bCs/>
              </w:rPr>
              <w:t>изложить в новой редакции</w:t>
            </w:r>
            <w:r w:rsidR="005D2CB2" w:rsidRPr="00A92EF6">
              <w:rPr>
                <w:bCs/>
              </w:rPr>
              <w:t xml:space="preserve">: </w:t>
            </w:r>
          </w:p>
          <w:p w14:paraId="561D47F9" w14:textId="6006B085" w:rsidR="00FB06D5" w:rsidRPr="004C64B6" w:rsidRDefault="00C84052" w:rsidP="004C64B6">
            <w:pPr>
              <w:pStyle w:val="af1"/>
              <w:shd w:val="clear" w:color="auto" w:fill="FFFFFF"/>
              <w:tabs>
                <w:tab w:val="left" w:pos="675"/>
                <w:tab w:val="left" w:pos="765"/>
                <w:tab w:val="left" w:pos="1110"/>
              </w:tabs>
              <w:spacing w:before="0" w:beforeAutospacing="0" w:after="0" w:afterAutospacing="0"/>
              <w:rPr>
                <w:color w:val="000000"/>
              </w:rPr>
            </w:pPr>
            <w:r w:rsidRPr="00A92EF6">
              <w:rPr>
                <w:bCs/>
              </w:rPr>
              <w:t>«</w:t>
            </w:r>
            <w:r w:rsidR="00B44D84">
              <w:rPr>
                <w:bCs/>
              </w:rPr>
              <w:t xml:space="preserve">5.6. </w:t>
            </w:r>
            <w:r w:rsidR="00C37BC4">
              <w:rPr>
                <w:color w:val="000000"/>
              </w:rPr>
              <w:t>Информация размещается в сетевом издании-официальном сайте</w:t>
            </w:r>
            <w:r w:rsidR="00C37BC4" w:rsidRPr="00A92EF6">
              <w:rPr>
                <w:color w:val="000000"/>
              </w:rPr>
              <w:t xml:space="preserve"> </w:t>
            </w:r>
            <w:r w:rsidR="00C37BC4">
              <w:rPr>
                <w:color w:val="000000"/>
              </w:rPr>
              <w:t>в</w:t>
            </w:r>
            <w:r w:rsidRPr="00A92EF6">
              <w:rPr>
                <w:color w:val="000000"/>
              </w:rPr>
              <w:t xml:space="preserve"> течение </w:t>
            </w:r>
            <w:r w:rsidRPr="00C11B81">
              <w:t xml:space="preserve">10 (десяти) </w:t>
            </w:r>
            <w:r w:rsidRPr="00A92EF6">
              <w:rPr>
                <w:color w:val="000000"/>
                <w:spacing w:val="-1"/>
              </w:rPr>
              <w:t xml:space="preserve">рабочих дней </w:t>
            </w:r>
            <w:r w:rsidRPr="00A92EF6">
              <w:rPr>
                <w:color w:val="000000"/>
              </w:rPr>
              <w:t xml:space="preserve">со дня создания информации </w:t>
            </w:r>
            <w:r w:rsidRPr="00A92EF6">
              <w:rPr>
                <w:bCs/>
              </w:rPr>
              <w:t xml:space="preserve">МС МО </w:t>
            </w:r>
            <w:proofErr w:type="spellStart"/>
            <w:proofErr w:type="gramStart"/>
            <w:r w:rsidRPr="00A92EF6">
              <w:rPr>
                <w:bCs/>
              </w:rPr>
              <w:t>МО</w:t>
            </w:r>
            <w:proofErr w:type="spellEnd"/>
            <w:proofErr w:type="gramEnd"/>
            <w:r w:rsidRPr="00A92EF6">
              <w:rPr>
                <w:bCs/>
              </w:rPr>
              <w:t xml:space="preserve"> Академическое</w:t>
            </w:r>
            <w:r w:rsidRPr="00A92EF6">
              <w:rPr>
                <w:color w:val="000000"/>
              </w:rPr>
              <w:t xml:space="preserve"> или поступления информации (в том числе подписания муниципального правового акта, подписания или утверждения иного документа, присвоения или изменения почтового адреса, адреса электронной почты или номера те</w:t>
            </w:r>
            <w:r w:rsidR="00FB06D5" w:rsidRPr="00A92EF6">
              <w:rPr>
                <w:color w:val="000000"/>
              </w:rPr>
              <w:t>лефона, проведения мероприятия)</w:t>
            </w:r>
            <w:r w:rsidR="00A92EF6">
              <w:rPr>
                <w:color w:val="000000"/>
              </w:rPr>
              <w:t xml:space="preserve">, за исключением случаев, для которых </w:t>
            </w:r>
            <w:r w:rsidR="00B44D84">
              <w:rPr>
                <w:color w:val="000000"/>
              </w:rPr>
              <w:t>законодательством Российской Федерации, Санкт</w:t>
            </w:r>
            <w:r w:rsidR="00F73F87">
              <w:rPr>
                <w:color w:val="000000"/>
              </w:rPr>
              <w:noBreakHyphen/>
            </w:r>
            <w:r w:rsidR="00B44D84">
              <w:rPr>
                <w:color w:val="000000"/>
              </w:rPr>
              <w:t xml:space="preserve">Петербурга,  муниципальными правовыми актами </w:t>
            </w:r>
            <w:r w:rsidR="00A92EF6">
              <w:rPr>
                <w:color w:val="000000"/>
              </w:rPr>
              <w:t>предусмотрены иные сроки размещения, а также установленных Приложе</w:t>
            </w:r>
            <w:r w:rsidR="00B44D84">
              <w:rPr>
                <w:color w:val="000000"/>
              </w:rPr>
              <w:t>нием №2 к настоящему решению МС</w:t>
            </w:r>
            <w:proofErr w:type="gramStart"/>
            <w:r w:rsidR="00C37BC4">
              <w:rPr>
                <w:color w:val="000000"/>
              </w:rPr>
              <w:t>.</w:t>
            </w:r>
            <w:r w:rsidR="00B44D84">
              <w:rPr>
                <w:color w:val="000000"/>
              </w:rPr>
              <w:t>»</w:t>
            </w:r>
            <w:r w:rsidR="004C64B6">
              <w:rPr>
                <w:color w:val="000000"/>
              </w:rPr>
              <w:t>.</w:t>
            </w:r>
            <w:proofErr w:type="gramEnd"/>
          </w:p>
          <w:p w14:paraId="414CF7FD" w14:textId="3EDE9572" w:rsidR="00B11CC2" w:rsidRDefault="00FB06D5" w:rsidP="00FB06D5">
            <w:pPr>
              <w:pStyle w:val="af1"/>
              <w:shd w:val="clear" w:color="auto" w:fill="FFFFFF"/>
              <w:spacing w:before="0" w:beforeAutospacing="0" w:after="0" w:afterAutospacing="0" w:line="276" w:lineRule="auto"/>
            </w:pPr>
            <w:r>
              <w:rPr>
                <w:color w:val="000000"/>
                <w:spacing w:val="-1"/>
              </w:rPr>
              <w:t xml:space="preserve">     </w:t>
            </w:r>
            <w:r w:rsidR="008435C0">
              <w:rPr>
                <w:color w:val="000000"/>
                <w:spacing w:val="-1"/>
              </w:rPr>
              <w:t>2</w:t>
            </w:r>
            <w:r>
              <w:rPr>
                <w:color w:val="000000"/>
                <w:spacing w:val="-1"/>
              </w:rPr>
              <w:t xml:space="preserve">. </w:t>
            </w:r>
            <w:r w:rsidR="006F5645">
              <w:t xml:space="preserve"> </w:t>
            </w:r>
            <w:r w:rsidR="00B11CC2" w:rsidRPr="00F014D2">
              <w:t xml:space="preserve">Настоящее решение вступает в силу </w:t>
            </w:r>
            <w:r w:rsidR="008938C2">
              <w:t>с момента его</w:t>
            </w:r>
            <w:r w:rsidR="00CF6003">
              <w:t xml:space="preserve"> официального опубликования</w:t>
            </w:r>
            <w:r w:rsidR="00B11CC2" w:rsidRPr="00F014D2">
              <w:t>.</w:t>
            </w:r>
          </w:p>
          <w:p w14:paraId="6E6D3527" w14:textId="70113204" w:rsidR="00B11CC2" w:rsidRPr="00504AFC" w:rsidRDefault="00156586" w:rsidP="00253F46">
            <w:pPr>
              <w:pStyle w:val="ac"/>
              <w:tabs>
                <w:tab w:val="left" w:pos="0"/>
                <w:tab w:val="left" w:pos="570"/>
                <w:tab w:val="left" w:pos="851"/>
                <w:tab w:val="left" w:pos="1080"/>
              </w:tabs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B06D5">
              <w:rPr>
                <w:sz w:val="24"/>
                <w:szCs w:val="24"/>
              </w:rPr>
              <w:t xml:space="preserve">  </w:t>
            </w:r>
            <w:r w:rsidR="008435C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 w:rsidR="00B11CC2" w:rsidRPr="00504AFC">
              <w:rPr>
                <w:sz w:val="24"/>
                <w:szCs w:val="24"/>
              </w:rPr>
              <w:t>Контроль за</w:t>
            </w:r>
            <w:proofErr w:type="gramEnd"/>
            <w:r w:rsidR="00D31BC3">
              <w:rPr>
                <w:sz w:val="24"/>
                <w:szCs w:val="24"/>
              </w:rPr>
              <w:t xml:space="preserve"> исполнением </w:t>
            </w:r>
            <w:r w:rsidR="00253F46">
              <w:rPr>
                <w:sz w:val="24"/>
                <w:szCs w:val="24"/>
              </w:rPr>
              <w:t>р</w:t>
            </w:r>
            <w:r w:rsidR="00B11CC2" w:rsidRPr="00504AFC">
              <w:rPr>
                <w:sz w:val="24"/>
                <w:szCs w:val="24"/>
              </w:rPr>
              <w:t>ешения возложить на Главу муниципального образования, исполняюще</w:t>
            </w:r>
            <w:r w:rsidR="00FA658F" w:rsidRPr="00504AFC">
              <w:rPr>
                <w:sz w:val="24"/>
                <w:szCs w:val="24"/>
              </w:rPr>
              <w:t>го</w:t>
            </w:r>
            <w:r w:rsidR="00B11CC2" w:rsidRPr="00504AFC">
              <w:rPr>
                <w:sz w:val="24"/>
                <w:szCs w:val="24"/>
              </w:rPr>
              <w:t xml:space="preserve"> полномочия председателя </w:t>
            </w:r>
            <w:r w:rsidR="001431FC">
              <w:rPr>
                <w:sz w:val="24"/>
                <w:szCs w:val="24"/>
              </w:rPr>
              <w:t>Муниципального Совета</w:t>
            </w:r>
            <w:r w:rsidR="00B11CC2" w:rsidRPr="00504AFC">
              <w:rPr>
                <w:sz w:val="24"/>
                <w:szCs w:val="24"/>
              </w:rPr>
              <w:t>.</w:t>
            </w:r>
          </w:p>
        </w:tc>
      </w:tr>
      <w:tr w:rsidR="008938C2" w:rsidRPr="00F014D2" w14:paraId="1BDBCD84" w14:textId="77777777" w:rsidTr="00B11CC2">
        <w:tc>
          <w:tcPr>
            <w:tcW w:w="9464" w:type="dxa"/>
          </w:tcPr>
          <w:p w14:paraId="4FA8DAB9" w14:textId="77777777" w:rsidR="008938C2" w:rsidRDefault="008938C2" w:rsidP="008950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</w:tbl>
    <w:p w14:paraId="22E76E22" w14:textId="77777777" w:rsidR="008A5E0A" w:rsidRDefault="00783592" w:rsidP="006F5645">
      <w:pPr>
        <w:spacing w:line="276" w:lineRule="auto"/>
        <w:rPr>
          <w:b/>
        </w:rPr>
      </w:pPr>
      <w:r w:rsidRPr="00783592">
        <w:rPr>
          <w:b/>
        </w:rPr>
        <w:t xml:space="preserve">Глава муниципального образования, </w:t>
      </w:r>
    </w:p>
    <w:p w14:paraId="30A41661" w14:textId="2378D6CF" w:rsidR="00783592" w:rsidRPr="00783592" w:rsidRDefault="00783592" w:rsidP="006F5645">
      <w:pPr>
        <w:spacing w:line="276" w:lineRule="auto"/>
        <w:rPr>
          <w:b/>
        </w:rPr>
      </w:pPr>
      <w:proofErr w:type="gramStart"/>
      <w:r w:rsidRPr="00783592">
        <w:rPr>
          <w:b/>
        </w:rPr>
        <w:t>исполняющий</w:t>
      </w:r>
      <w:proofErr w:type="gramEnd"/>
      <w:r w:rsidRPr="00783592">
        <w:rPr>
          <w:b/>
        </w:rPr>
        <w:t xml:space="preserve"> полномочия </w:t>
      </w:r>
    </w:p>
    <w:p w14:paraId="16FC850F" w14:textId="6F7669F3" w:rsidR="002C4626" w:rsidRDefault="00783592" w:rsidP="006F5645">
      <w:pPr>
        <w:spacing w:line="276" w:lineRule="auto"/>
        <w:rPr>
          <w:b/>
        </w:rPr>
      </w:pPr>
      <w:r w:rsidRPr="00783592">
        <w:rPr>
          <w:b/>
        </w:rPr>
        <w:t xml:space="preserve">председателя </w:t>
      </w:r>
      <w:r w:rsidR="00253F46">
        <w:rPr>
          <w:b/>
        </w:rPr>
        <w:t xml:space="preserve"> Муниципального Совета</w:t>
      </w:r>
      <w:r w:rsidRPr="00783592">
        <w:rPr>
          <w:b/>
        </w:rPr>
        <w:t xml:space="preserve">         </w:t>
      </w:r>
      <w:r>
        <w:rPr>
          <w:b/>
        </w:rPr>
        <w:t xml:space="preserve">      </w:t>
      </w:r>
      <w:r w:rsidR="008A5E0A">
        <w:rPr>
          <w:b/>
        </w:rPr>
        <w:t xml:space="preserve">                      </w:t>
      </w:r>
      <w:r>
        <w:rPr>
          <w:b/>
        </w:rPr>
        <w:t xml:space="preserve">      </w:t>
      </w:r>
      <w:r w:rsidR="006F5645">
        <w:rPr>
          <w:b/>
        </w:rPr>
        <w:t xml:space="preserve">          </w:t>
      </w:r>
      <w:r>
        <w:rPr>
          <w:b/>
        </w:rPr>
        <w:t xml:space="preserve">  </w:t>
      </w:r>
      <w:r w:rsidRPr="00783592">
        <w:rPr>
          <w:b/>
        </w:rPr>
        <w:t>И.Г. Пыжик</w:t>
      </w:r>
    </w:p>
    <w:p w14:paraId="1E8369BB" w14:textId="77777777" w:rsidR="00CC5297" w:rsidRDefault="00CC5297" w:rsidP="00CC5297">
      <w:pPr>
        <w:spacing w:line="276" w:lineRule="auto"/>
        <w:ind w:left="567"/>
        <w:rPr>
          <w:b/>
        </w:rPr>
      </w:pPr>
    </w:p>
    <w:p w14:paraId="0C720150" w14:textId="74B7764D" w:rsidR="00B759D2" w:rsidRDefault="00B759D2" w:rsidP="00CC5297">
      <w:pPr>
        <w:shd w:val="clear" w:color="auto" w:fill="FFFFFF"/>
        <w:tabs>
          <w:tab w:val="left" w:pos="1701"/>
        </w:tabs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color w:val="000000"/>
          <w:sz w:val="20"/>
          <w:szCs w:val="20"/>
        </w:rPr>
      </w:pPr>
    </w:p>
    <w:p w14:paraId="46018ABA" w14:textId="77777777" w:rsidR="00B759D2" w:rsidRPr="00B759D2" w:rsidRDefault="00B759D2" w:rsidP="00B759D2">
      <w:pPr>
        <w:rPr>
          <w:sz w:val="20"/>
          <w:szCs w:val="20"/>
        </w:rPr>
      </w:pPr>
    </w:p>
    <w:p w14:paraId="127B3395" w14:textId="77777777" w:rsidR="00B759D2" w:rsidRPr="00B759D2" w:rsidRDefault="00B759D2" w:rsidP="00B759D2">
      <w:pPr>
        <w:rPr>
          <w:sz w:val="20"/>
          <w:szCs w:val="20"/>
        </w:rPr>
      </w:pPr>
    </w:p>
    <w:p w14:paraId="2DAE68F7" w14:textId="77777777" w:rsidR="00B759D2" w:rsidRPr="00B759D2" w:rsidRDefault="00B759D2" w:rsidP="00B759D2">
      <w:pPr>
        <w:rPr>
          <w:sz w:val="20"/>
          <w:szCs w:val="20"/>
        </w:rPr>
      </w:pPr>
    </w:p>
    <w:p w14:paraId="1A8F31AE" w14:textId="77777777" w:rsidR="00B759D2" w:rsidRPr="00B759D2" w:rsidRDefault="00B759D2" w:rsidP="00B759D2">
      <w:pPr>
        <w:rPr>
          <w:sz w:val="20"/>
          <w:szCs w:val="20"/>
        </w:rPr>
      </w:pPr>
    </w:p>
    <w:p w14:paraId="5D9FB18D" w14:textId="77777777" w:rsidR="00B759D2" w:rsidRPr="00B759D2" w:rsidRDefault="00B759D2" w:rsidP="00B759D2">
      <w:pPr>
        <w:rPr>
          <w:sz w:val="20"/>
          <w:szCs w:val="20"/>
        </w:rPr>
      </w:pPr>
    </w:p>
    <w:p w14:paraId="7BDD5246" w14:textId="77777777" w:rsidR="00B759D2" w:rsidRPr="00B759D2" w:rsidRDefault="00B759D2" w:rsidP="00B759D2">
      <w:pPr>
        <w:rPr>
          <w:sz w:val="20"/>
          <w:szCs w:val="20"/>
        </w:rPr>
      </w:pPr>
    </w:p>
    <w:p w14:paraId="41AAD91F" w14:textId="77777777" w:rsidR="00B759D2" w:rsidRPr="00B759D2" w:rsidRDefault="00B759D2" w:rsidP="00B759D2">
      <w:pPr>
        <w:rPr>
          <w:sz w:val="20"/>
          <w:szCs w:val="20"/>
        </w:rPr>
      </w:pPr>
    </w:p>
    <w:p w14:paraId="2137BFC6" w14:textId="77777777" w:rsidR="00B759D2" w:rsidRPr="00B759D2" w:rsidRDefault="00B759D2" w:rsidP="00B759D2">
      <w:pPr>
        <w:rPr>
          <w:sz w:val="20"/>
          <w:szCs w:val="20"/>
        </w:rPr>
      </w:pPr>
    </w:p>
    <w:p w14:paraId="3D425957" w14:textId="72C4E339" w:rsidR="00B759D2" w:rsidRDefault="00B759D2" w:rsidP="00B759D2">
      <w:pPr>
        <w:rPr>
          <w:sz w:val="20"/>
          <w:szCs w:val="20"/>
        </w:rPr>
      </w:pPr>
    </w:p>
    <w:p w14:paraId="064DE8D0" w14:textId="0EA0AF6C" w:rsidR="00BE2052" w:rsidRDefault="00BE2052" w:rsidP="00B759D2">
      <w:pPr>
        <w:rPr>
          <w:sz w:val="20"/>
          <w:szCs w:val="20"/>
        </w:rPr>
      </w:pPr>
    </w:p>
    <w:p w14:paraId="294532A4" w14:textId="77777777" w:rsidR="00BE2052" w:rsidRPr="00BE2052" w:rsidRDefault="00BE2052" w:rsidP="00BE2052">
      <w:pPr>
        <w:rPr>
          <w:sz w:val="20"/>
          <w:szCs w:val="20"/>
        </w:rPr>
      </w:pPr>
    </w:p>
    <w:p w14:paraId="514FB379" w14:textId="77777777" w:rsidR="00BE2052" w:rsidRPr="00BE2052" w:rsidRDefault="00BE2052" w:rsidP="00BE2052">
      <w:pPr>
        <w:rPr>
          <w:sz w:val="20"/>
          <w:szCs w:val="20"/>
        </w:rPr>
      </w:pPr>
    </w:p>
    <w:p w14:paraId="4BF5CBEF" w14:textId="77777777" w:rsidR="00BE2052" w:rsidRPr="00BE2052" w:rsidRDefault="00BE2052" w:rsidP="00BE2052">
      <w:pPr>
        <w:rPr>
          <w:sz w:val="20"/>
          <w:szCs w:val="20"/>
        </w:rPr>
      </w:pPr>
    </w:p>
    <w:p w14:paraId="45DCE591" w14:textId="77777777" w:rsidR="00BE2052" w:rsidRPr="00BE2052" w:rsidRDefault="00BE2052" w:rsidP="00BE2052">
      <w:pPr>
        <w:rPr>
          <w:sz w:val="20"/>
          <w:szCs w:val="20"/>
        </w:rPr>
      </w:pPr>
    </w:p>
    <w:p w14:paraId="62F56CF3" w14:textId="77777777" w:rsidR="00BE2052" w:rsidRPr="00BE2052" w:rsidRDefault="00BE2052" w:rsidP="00BE2052">
      <w:pPr>
        <w:rPr>
          <w:sz w:val="20"/>
          <w:szCs w:val="20"/>
        </w:rPr>
      </w:pPr>
    </w:p>
    <w:p w14:paraId="4576879E" w14:textId="7C61A37B" w:rsidR="00BE2052" w:rsidRDefault="00BE2052" w:rsidP="00BE2052">
      <w:pPr>
        <w:rPr>
          <w:sz w:val="20"/>
          <w:szCs w:val="20"/>
        </w:rPr>
      </w:pPr>
    </w:p>
    <w:p w14:paraId="48C99387" w14:textId="782D86F8" w:rsidR="00BE2052" w:rsidRDefault="00BE2052" w:rsidP="00BE2052">
      <w:pPr>
        <w:rPr>
          <w:sz w:val="20"/>
          <w:szCs w:val="20"/>
        </w:rPr>
      </w:pPr>
    </w:p>
    <w:p w14:paraId="059FCBA3" w14:textId="77777777" w:rsidR="008F3DAA" w:rsidRPr="00BE2052" w:rsidRDefault="008F3DAA" w:rsidP="00BE2052">
      <w:pPr>
        <w:rPr>
          <w:sz w:val="20"/>
          <w:szCs w:val="20"/>
        </w:rPr>
      </w:pPr>
    </w:p>
    <w:sectPr w:rsidR="008F3DAA" w:rsidRPr="00BE2052" w:rsidSect="00D31BC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5098"/>
    <w:multiLevelType w:val="hybridMultilevel"/>
    <w:tmpl w:val="E1921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0A577A"/>
    <w:multiLevelType w:val="multilevel"/>
    <w:tmpl w:val="6DA6EF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A90DFC"/>
    <w:multiLevelType w:val="multilevel"/>
    <w:tmpl w:val="1500E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5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23070CA5"/>
    <w:multiLevelType w:val="multilevel"/>
    <w:tmpl w:val="A89020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314957"/>
    <w:multiLevelType w:val="multilevel"/>
    <w:tmpl w:val="5AD4D2E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5">
    <w:nsid w:val="33E92A85"/>
    <w:multiLevelType w:val="multilevel"/>
    <w:tmpl w:val="77906984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6">
    <w:nsid w:val="34F72721"/>
    <w:multiLevelType w:val="hybridMultilevel"/>
    <w:tmpl w:val="E636233C"/>
    <w:lvl w:ilvl="0" w:tplc="36BC1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F4001"/>
    <w:multiLevelType w:val="hybridMultilevel"/>
    <w:tmpl w:val="6B6A5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E20F7"/>
    <w:multiLevelType w:val="hybridMultilevel"/>
    <w:tmpl w:val="C4F2F9D2"/>
    <w:lvl w:ilvl="0" w:tplc="92901DA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E1D6479"/>
    <w:multiLevelType w:val="multilevel"/>
    <w:tmpl w:val="5B96FB6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006" w:hanging="115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74036A63"/>
    <w:multiLevelType w:val="multilevel"/>
    <w:tmpl w:val="6DA6EF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5F"/>
    <w:rsid w:val="0000089D"/>
    <w:rsid w:val="000073D5"/>
    <w:rsid w:val="0003714F"/>
    <w:rsid w:val="00077E3A"/>
    <w:rsid w:val="000921E6"/>
    <w:rsid w:val="000D7CB7"/>
    <w:rsid w:val="000F7221"/>
    <w:rsid w:val="00104FAA"/>
    <w:rsid w:val="00121F5A"/>
    <w:rsid w:val="001431FC"/>
    <w:rsid w:val="00156586"/>
    <w:rsid w:val="00177977"/>
    <w:rsid w:val="0022625F"/>
    <w:rsid w:val="00230E68"/>
    <w:rsid w:val="0024414E"/>
    <w:rsid w:val="00253F46"/>
    <w:rsid w:val="00261C53"/>
    <w:rsid w:val="002640FF"/>
    <w:rsid w:val="00272037"/>
    <w:rsid w:val="002C4626"/>
    <w:rsid w:val="002D2101"/>
    <w:rsid w:val="002E409D"/>
    <w:rsid w:val="002E6BFC"/>
    <w:rsid w:val="00333010"/>
    <w:rsid w:val="003660A8"/>
    <w:rsid w:val="00394573"/>
    <w:rsid w:val="003C2EE9"/>
    <w:rsid w:val="003D72E2"/>
    <w:rsid w:val="003E3C43"/>
    <w:rsid w:val="003F165A"/>
    <w:rsid w:val="0040025D"/>
    <w:rsid w:val="00410DAA"/>
    <w:rsid w:val="00413E42"/>
    <w:rsid w:val="004846B0"/>
    <w:rsid w:val="004B771C"/>
    <w:rsid w:val="004C5643"/>
    <w:rsid w:val="004C64B6"/>
    <w:rsid w:val="004F1F37"/>
    <w:rsid w:val="00504AFC"/>
    <w:rsid w:val="00536EEA"/>
    <w:rsid w:val="005419D3"/>
    <w:rsid w:val="00546E7B"/>
    <w:rsid w:val="00583217"/>
    <w:rsid w:val="00593735"/>
    <w:rsid w:val="005A2420"/>
    <w:rsid w:val="005D2CB2"/>
    <w:rsid w:val="005F3DC5"/>
    <w:rsid w:val="0062160D"/>
    <w:rsid w:val="00644A66"/>
    <w:rsid w:val="006658A9"/>
    <w:rsid w:val="006B516C"/>
    <w:rsid w:val="006F5645"/>
    <w:rsid w:val="006F64A9"/>
    <w:rsid w:val="006F6799"/>
    <w:rsid w:val="00735246"/>
    <w:rsid w:val="0074572E"/>
    <w:rsid w:val="00775F15"/>
    <w:rsid w:val="00783592"/>
    <w:rsid w:val="007B1B4D"/>
    <w:rsid w:val="007F07AE"/>
    <w:rsid w:val="00827C64"/>
    <w:rsid w:val="00834CB3"/>
    <w:rsid w:val="008435C0"/>
    <w:rsid w:val="00853A87"/>
    <w:rsid w:val="00855FA3"/>
    <w:rsid w:val="008564F8"/>
    <w:rsid w:val="008737AB"/>
    <w:rsid w:val="00890736"/>
    <w:rsid w:val="008938C2"/>
    <w:rsid w:val="0089508F"/>
    <w:rsid w:val="008A5E0A"/>
    <w:rsid w:val="008D712F"/>
    <w:rsid w:val="008E48BB"/>
    <w:rsid w:val="008F3DAA"/>
    <w:rsid w:val="00907D5F"/>
    <w:rsid w:val="00930CF7"/>
    <w:rsid w:val="009439A1"/>
    <w:rsid w:val="00953408"/>
    <w:rsid w:val="0097462A"/>
    <w:rsid w:val="0098358F"/>
    <w:rsid w:val="00990BE1"/>
    <w:rsid w:val="00991E17"/>
    <w:rsid w:val="009C6116"/>
    <w:rsid w:val="009F6E5D"/>
    <w:rsid w:val="00A17C1B"/>
    <w:rsid w:val="00A207C1"/>
    <w:rsid w:val="00A27F9F"/>
    <w:rsid w:val="00A50742"/>
    <w:rsid w:val="00A655B3"/>
    <w:rsid w:val="00A8534B"/>
    <w:rsid w:val="00A92039"/>
    <w:rsid w:val="00A92EF6"/>
    <w:rsid w:val="00AC5A3E"/>
    <w:rsid w:val="00AD34CB"/>
    <w:rsid w:val="00B11CC2"/>
    <w:rsid w:val="00B16C4D"/>
    <w:rsid w:val="00B24EAA"/>
    <w:rsid w:val="00B35CA5"/>
    <w:rsid w:val="00B44D84"/>
    <w:rsid w:val="00B759D2"/>
    <w:rsid w:val="00B775CC"/>
    <w:rsid w:val="00BB0D54"/>
    <w:rsid w:val="00BB74FC"/>
    <w:rsid w:val="00BE2052"/>
    <w:rsid w:val="00C11B81"/>
    <w:rsid w:val="00C143A4"/>
    <w:rsid w:val="00C20842"/>
    <w:rsid w:val="00C20FF8"/>
    <w:rsid w:val="00C213AC"/>
    <w:rsid w:val="00C3070E"/>
    <w:rsid w:val="00C326A7"/>
    <w:rsid w:val="00C37BC4"/>
    <w:rsid w:val="00C76717"/>
    <w:rsid w:val="00C84052"/>
    <w:rsid w:val="00CC0EF1"/>
    <w:rsid w:val="00CC5297"/>
    <w:rsid w:val="00CF6003"/>
    <w:rsid w:val="00D04A52"/>
    <w:rsid w:val="00D0736E"/>
    <w:rsid w:val="00D31BC3"/>
    <w:rsid w:val="00D34F5C"/>
    <w:rsid w:val="00D4279C"/>
    <w:rsid w:val="00D543C7"/>
    <w:rsid w:val="00D617D9"/>
    <w:rsid w:val="00D7514B"/>
    <w:rsid w:val="00DE4876"/>
    <w:rsid w:val="00E13B0F"/>
    <w:rsid w:val="00E70D33"/>
    <w:rsid w:val="00EF286F"/>
    <w:rsid w:val="00F014D2"/>
    <w:rsid w:val="00F03C50"/>
    <w:rsid w:val="00F0579D"/>
    <w:rsid w:val="00F1270A"/>
    <w:rsid w:val="00F16BD1"/>
    <w:rsid w:val="00F222C4"/>
    <w:rsid w:val="00F44397"/>
    <w:rsid w:val="00F6541E"/>
    <w:rsid w:val="00F73F87"/>
    <w:rsid w:val="00F83820"/>
    <w:rsid w:val="00F86813"/>
    <w:rsid w:val="00F96A8D"/>
    <w:rsid w:val="00FA658F"/>
    <w:rsid w:val="00FA72B4"/>
    <w:rsid w:val="00FB06D5"/>
    <w:rsid w:val="00FB5E6A"/>
    <w:rsid w:val="00FD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A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C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8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51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7D5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907D5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header"/>
    <w:basedOn w:val="a"/>
    <w:link w:val="a6"/>
    <w:rsid w:val="00907D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07D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07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7D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7D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38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51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a">
    <w:name w:val="Body Text"/>
    <w:basedOn w:val="a"/>
    <w:link w:val="ab"/>
    <w:rsid w:val="006B516C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6B5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6B516C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6B5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B516C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B11CC2"/>
    <w:rPr>
      <w:color w:val="0000FF" w:themeColor="hyperlink"/>
      <w:u w:val="single"/>
    </w:rPr>
  </w:style>
  <w:style w:type="character" w:customStyle="1" w:styleId="apple-converted-space">
    <w:name w:val="apple-converted-space"/>
    <w:rsid w:val="00CC5297"/>
  </w:style>
  <w:style w:type="paragraph" w:styleId="af0">
    <w:name w:val="List Paragraph"/>
    <w:basedOn w:val="a"/>
    <w:uiPriority w:val="34"/>
    <w:qFormat/>
    <w:rsid w:val="0089508F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5419D3"/>
    <w:pPr>
      <w:spacing w:before="100" w:beforeAutospacing="1" w:after="100" w:afterAutospacing="1"/>
      <w:jc w:val="both"/>
    </w:pPr>
  </w:style>
  <w:style w:type="character" w:customStyle="1" w:styleId="10">
    <w:name w:val="Заголовок 1 Знак"/>
    <w:basedOn w:val="a0"/>
    <w:link w:val="1"/>
    <w:rsid w:val="00834CB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C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8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516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7D5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907D5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header"/>
    <w:basedOn w:val="a"/>
    <w:link w:val="a6"/>
    <w:rsid w:val="00907D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07D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07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7D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7D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38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51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a">
    <w:name w:val="Body Text"/>
    <w:basedOn w:val="a"/>
    <w:link w:val="ab"/>
    <w:rsid w:val="006B516C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6B5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6B516C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6B5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B516C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B11CC2"/>
    <w:rPr>
      <w:color w:val="0000FF" w:themeColor="hyperlink"/>
      <w:u w:val="single"/>
    </w:rPr>
  </w:style>
  <w:style w:type="character" w:customStyle="1" w:styleId="apple-converted-space">
    <w:name w:val="apple-converted-space"/>
    <w:rsid w:val="00CC5297"/>
  </w:style>
  <w:style w:type="paragraph" w:styleId="af0">
    <w:name w:val="List Paragraph"/>
    <w:basedOn w:val="a"/>
    <w:uiPriority w:val="34"/>
    <w:qFormat/>
    <w:rsid w:val="0089508F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5419D3"/>
    <w:pPr>
      <w:spacing w:before="100" w:beforeAutospacing="1" w:after="100" w:afterAutospacing="1"/>
      <w:jc w:val="both"/>
    </w:pPr>
  </w:style>
  <w:style w:type="character" w:customStyle="1" w:styleId="10">
    <w:name w:val="Заголовок 1 Знак"/>
    <w:basedOn w:val="a0"/>
    <w:link w:val="1"/>
    <w:rsid w:val="00834CB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8212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5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4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77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7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21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54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563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2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2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9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89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1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71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C3E0E-7640-425D-A1DF-E832F715CB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C3A4AD-67BB-438F-9C12-C086D5843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1796F-A23C-4414-9186-D3835ED9D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ED0F14-D344-422C-AA07-443F2D5A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Двойнишникова Татьяна Федоровна</dc:creator>
  <cp:lastModifiedBy>Спиридонова Алёна Сергеевна</cp:lastModifiedBy>
  <cp:revision>7</cp:revision>
  <cp:lastPrinted>2022-03-15T14:16:00Z</cp:lastPrinted>
  <dcterms:created xsi:type="dcterms:W3CDTF">2022-03-15T15:02:00Z</dcterms:created>
  <dcterms:modified xsi:type="dcterms:W3CDTF">2022-12-27T07:25:00Z</dcterms:modified>
</cp:coreProperties>
</file>