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81B9" w14:textId="77777777" w:rsidR="00494716" w:rsidRDefault="00494716" w:rsidP="00F43783">
      <w:pPr>
        <w:shd w:val="clear" w:color="auto" w:fill="FFFFFF"/>
        <w:tabs>
          <w:tab w:val="left" w:pos="641"/>
        </w:tabs>
        <w:ind w:firstLine="567"/>
        <w:rPr>
          <w:sz w:val="20"/>
          <w:szCs w:val="20"/>
        </w:rPr>
      </w:pPr>
      <w:bookmarkStart w:id="0" w:name="_GoBack"/>
      <w:bookmarkEnd w:id="0"/>
    </w:p>
    <w:p w14:paraId="1B2F126E" w14:textId="78C19A70" w:rsidR="00AB15C6" w:rsidRDefault="00AB15C6" w:rsidP="00AB15C6">
      <w:pPr>
        <w:shd w:val="clear" w:color="auto" w:fill="FFFFFF"/>
        <w:tabs>
          <w:tab w:val="left" w:pos="641"/>
        </w:tabs>
        <w:ind w:firstLine="567"/>
        <w:jc w:val="right"/>
        <w:rPr>
          <w:sz w:val="20"/>
          <w:szCs w:val="20"/>
        </w:rPr>
      </w:pPr>
      <w:r w:rsidRPr="004404ED">
        <w:rPr>
          <w:sz w:val="20"/>
          <w:szCs w:val="20"/>
        </w:rPr>
        <w:t xml:space="preserve">Приложение </w:t>
      </w:r>
      <w:r w:rsidR="00F5652E">
        <w:rPr>
          <w:sz w:val="20"/>
          <w:szCs w:val="20"/>
        </w:rPr>
        <w:t xml:space="preserve">N1 </w:t>
      </w:r>
      <w:r w:rsidRPr="004404ED">
        <w:rPr>
          <w:sz w:val="20"/>
          <w:szCs w:val="20"/>
        </w:rPr>
        <w:t>к решению</w:t>
      </w:r>
    </w:p>
    <w:p w14:paraId="77E2D0D0" w14:textId="77777777" w:rsidR="00AB15C6" w:rsidRDefault="00AB15C6" w:rsidP="00AB15C6">
      <w:pPr>
        <w:shd w:val="clear" w:color="auto" w:fill="FFFFFF"/>
        <w:tabs>
          <w:tab w:val="left" w:pos="641"/>
        </w:tabs>
        <w:ind w:firstLine="567"/>
        <w:jc w:val="right"/>
        <w:rPr>
          <w:sz w:val="20"/>
          <w:szCs w:val="20"/>
        </w:rPr>
      </w:pPr>
      <w:r w:rsidRPr="004404ED">
        <w:rPr>
          <w:sz w:val="20"/>
          <w:szCs w:val="20"/>
        </w:rPr>
        <w:t>Муниципального Совета</w:t>
      </w:r>
    </w:p>
    <w:p w14:paraId="749EB1F6" w14:textId="77777777" w:rsidR="00AB15C6" w:rsidRPr="00AB15C6" w:rsidRDefault="00AB15C6" w:rsidP="00AB15C6">
      <w:pPr>
        <w:shd w:val="clear" w:color="auto" w:fill="FFFFFF"/>
        <w:tabs>
          <w:tab w:val="left" w:pos="641"/>
        </w:tabs>
        <w:ind w:firstLine="567"/>
        <w:jc w:val="right"/>
        <w:rPr>
          <w:sz w:val="20"/>
          <w:szCs w:val="20"/>
        </w:rPr>
      </w:pPr>
      <w:r w:rsidRPr="00AB15C6">
        <w:rPr>
          <w:sz w:val="20"/>
          <w:szCs w:val="20"/>
        </w:rPr>
        <w:t>в форме протокольной записи</w:t>
      </w:r>
    </w:p>
    <w:p w14:paraId="5371A702" w14:textId="0C1A40E8" w:rsidR="00AB15C6" w:rsidRPr="007B0AA3" w:rsidRDefault="00AB15C6" w:rsidP="00AB15C6">
      <w:pPr>
        <w:ind w:firstLine="567"/>
        <w:jc w:val="right"/>
        <w:outlineLvl w:val="1"/>
        <w:rPr>
          <w:sz w:val="20"/>
          <w:szCs w:val="20"/>
        </w:rPr>
      </w:pPr>
      <w:r w:rsidRPr="007B0AA3">
        <w:rPr>
          <w:sz w:val="20"/>
          <w:szCs w:val="20"/>
        </w:rPr>
        <w:t>от «</w:t>
      </w:r>
      <w:r w:rsidR="007B0AA3" w:rsidRPr="007B0AA3">
        <w:rPr>
          <w:sz w:val="20"/>
          <w:szCs w:val="20"/>
        </w:rPr>
        <w:t>2</w:t>
      </w:r>
      <w:r w:rsidR="00494716">
        <w:rPr>
          <w:sz w:val="20"/>
          <w:szCs w:val="20"/>
        </w:rPr>
        <w:t>6</w:t>
      </w:r>
      <w:r w:rsidR="007B0AA3" w:rsidRPr="007B0AA3">
        <w:rPr>
          <w:sz w:val="20"/>
          <w:szCs w:val="20"/>
        </w:rPr>
        <w:t>»</w:t>
      </w:r>
      <w:r w:rsidRPr="007B0AA3">
        <w:rPr>
          <w:sz w:val="20"/>
          <w:szCs w:val="20"/>
        </w:rPr>
        <w:t xml:space="preserve"> марта 202</w:t>
      </w:r>
      <w:r w:rsidR="00494716">
        <w:rPr>
          <w:sz w:val="20"/>
          <w:szCs w:val="20"/>
        </w:rPr>
        <w:t>4</w:t>
      </w:r>
      <w:r w:rsidRPr="007B0AA3">
        <w:rPr>
          <w:sz w:val="20"/>
          <w:szCs w:val="20"/>
        </w:rPr>
        <w:t xml:space="preserve"> г. №</w:t>
      </w:r>
      <w:r w:rsidR="00B64F05" w:rsidRPr="007B0AA3">
        <w:rPr>
          <w:sz w:val="20"/>
          <w:szCs w:val="20"/>
        </w:rPr>
        <w:t xml:space="preserve"> </w:t>
      </w:r>
      <w:r w:rsidR="007B0AA3" w:rsidRPr="007B0AA3">
        <w:rPr>
          <w:sz w:val="20"/>
          <w:szCs w:val="20"/>
        </w:rPr>
        <w:t>2-</w:t>
      </w:r>
      <w:r w:rsidR="00494716">
        <w:rPr>
          <w:sz w:val="20"/>
          <w:szCs w:val="20"/>
        </w:rPr>
        <w:t>48</w:t>
      </w:r>
      <w:r w:rsidR="007B0AA3" w:rsidRPr="007B0AA3">
        <w:rPr>
          <w:sz w:val="20"/>
          <w:szCs w:val="20"/>
        </w:rPr>
        <w:t>п-6-202</w:t>
      </w:r>
      <w:r w:rsidR="00494716">
        <w:rPr>
          <w:sz w:val="20"/>
          <w:szCs w:val="20"/>
        </w:rPr>
        <w:t>4</w:t>
      </w:r>
    </w:p>
    <w:p w14:paraId="5D68DE90" w14:textId="77777777" w:rsidR="00AB15C6" w:rsidRDefault="00AB15C6" w:rsidP="00AB15C6">
      <w:pPr>
        <w:jc w:val="center"/>
        <w:rPr>
          <w:b/>
        </w:rPr>
      </w:pPr>
    </w:p>
    <w:p w14:paraId="32C5F410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 xml:space="preserve">Отчет депутатов, </w:t>
      </w:r>
    </w:p>
    <w:p w14:paraId="6F30C9E0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 xml:space="preserve">избранных по избирательному округу N 49, </w:t>
      </w:r>
    </w:p>
    <w:p w14:paraId="3DBD7BD4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>за 2023 год</w:t>
      </w:r>
    </w:p>
    <w:p w14:paraId="29444BC2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В 2023 году продолжалась работа, направленная на создание комфортных условий для проживания населения на территории 49 округа муниципального образования. Приоритетными направлениями в сфере хозяйственной деятельности являлись:</w:t>
      </w:r>
    </w:p>
    <w:p w14:paraId="3C1B1FDA" w14:textId="59CAFD48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</w:pPr>
      <w:r>
        <w:t>- б</w:t>
      </w:r>
      <w:r w:rsidR="00397908" w:rsidRPr="00873B88">
        <w:t>лагоустройство внутриквартальной территории;</w:t>
      </w:r>
    </w:p>
    <w:p w14:paraId="77A1C7E2" w14:textId="67FE84FC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</w:pPr>
      <w:r>
        <w:t xml:space="preserve">- </w:t>
      </w:r>
      <w:r w:rsidR="00397908" w:rsidRPr="00873B88">
        <w:t>обеспечение экологической безопасности и санитарного благополучия населения;</w:t>
      </w:r>
    </w:p>
    <w:p w14:paraId="147E1334" w14:textId="0C31A7C9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</w:pPr>
      <w:r>
        <w:t xml:space="preserve">- </w:t>
      </w:r>
      <w:r w:rsidR="00397908" w:rsidRPr="00873B88">
        <w:t>содержание и оборудование детских игровых и спортивных площадок, а также зон отдыха для населения;</w:t>
      </w:r>
    </w:p>
    <w:p w14:paraId="43B36D29" w14:textId="6710D7BF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</w:pPr>
      <w:r>
        <w:t xml:space="preserve">- </w:t>
      </w:r>
      <w:r w:rsidR="00397908" w:rsidRPr="00873B88">
        <w:t>своевременное реагирование на обращения граждан.</w:t>
      </w:r>
    </w:p>
    <w:p w14:paraId="556F8B5F" w14:textId="77777777" w:rsidR="00397908" w:rsidRPr="00873B88" w:rsidRDefault="00397908" w:rsidP="00397908">
      <w:pPr>
        <w:ind w:firstLine="709"/>
        <w:jc w:val="both"/>
      </w:pPr>
      <w:r w:rsidRPr="00873B88">
        <w:t>За отчетный период на территории в границах 49 избирательного округа муниципального образования по 13 адресам отремонтировано асфальтобетонных покрытий (картами) общей площадью 416,95 м².</w:t>
      </w:r>
    </w:p>
    <w:p w14:paraId="33428E4F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</w:rPr>
      </w:pPr>
      <w:r w:rsidRPr="00873B88">
        <w:rPr>
          <w:color w:val="000000"/>
        </w:rPr>
        <w:t>В отчетном периоде было установлено 2 новых детских игровых элемента на 2 детских площадках.</w:t>
      </w:r>
    </w:p>
    <w:p w14:paraId="1B5A3B87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rPr>
          <w:color w:val="000000"/>
        </w:rPr>
        <w:t xml:space="preserve">Произведен ремонт, покраска и демонтаж аварийного и </w:t>
      </w:r>
      <w:proofErr w:type="spellStart"/>
      <w:r w:rsidRPr="00873B88">
        <w:rPr>
          <w:color w:val="000000"/>
        </w:rPr>
        <w:t>травмоопасного</w:t>
      </w:r>
      <w:proofErr w:type="spellEnd"/>
      <w:r w:rsidRPr="00873B88">
        <w:rPr>
          <w:color w:val="000000"/>
        </w:rPr>
        <w:t xml:space="preserve"> детского игрового оборудования в количестве 35 единиц на 16 детских игровых площадках и 9 шт. спортивного оборудования на 4 спортивных площадках</w:t>
      </w:r>
      <w:r w:rsidRPr="00873B88">
        <w:t>.</w:t>
      </w:r>
    </w:p>
    <w:p w14:paraId="6FAA60D0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Осуществлен завоз песка в песочницы по 10 адресам в объеме 24 м</w:t>
      </w:r>
      <w:r w:rsidRPr="00873B88">
        <w:rPr>
          <w:vertAlign w:val="superscript"/>
        </w:rPr>
        <w:t>3</w:t>
      </w:r>
      <w:r w:rsidRPr="00873B88">
        <w:t xml:space="preserve">. </w:t>
      </w:r>
    </w:p>
    <w:p w14:paraId="7651034C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Был осуществлен ремонт, покраска или демонтаж аварийных малых архитектурных форм  на 5 площадках в количестве 10 скамеек и урн.</w:t>
      </w:r>
    </w:p>
    <w:p w14:paraId="1CF85EA4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 xml:space="preserve">Продолжалась работа по организации санитарных рубок, а также удаление аварийных, больных деревьев, стволов деревьев и кустарников с одновременным вывозом порубочных остатков и фрезеровкой пней на территории расположенных в границах 49 округа. По 7 адресам спилено и вывезено 11 шт. деревьев. По 3 адресам произведена санитарная прочистка (обрезка сухих, сломанных ветвей). </w:t>
      </w:r>
    </w:p>
    <w:p w14:paraId="7F537FEF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</w:rPr>
      </w:pPr>
      <w:r w:rsidRPr="00873B88">
        <w:rPr>
          <w:color w:val="000000"/>
        </w:rPr>
        <w:t>Организация санитарных рубок, а также удаление аварийных, больных деревьев 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садово-паркового хозяйства, обследовавших деревья, намеченные под снос.</w:t>
      </w:r>
    </w:p>
    <w:p w14:paraId="415FE32B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</w:rPr>
      </w:pPr>
      <w:r w:rsidRPr="00873B88">
        <w:rPr>
          <w:color w:val="000000"/>
        </w:rPr>
        <w:t>В агротехнические сроки на территории, расположенной в границах 49 избирательного округа на 12 адресах производились работы по уходу за зелеными насаждениями: прополка и рыхление цветников – 93,4 м</w:t>
      </w:r>
      <w:r w:rsidRPr="00873B88">
        <w:rPr>
          <w:color w:val="000000"/>
          <w:vertAlign w:val="superscript"/>
        </w:rPr>
        <w:t>2</w:t>
      </w:r>
      <w:r w:rsidRPr="00873B88">
        <w:rPr>
          <w:color w:val="000000"/>
        </w:rPr>
        <w:t>, прополка и рыхление</w:t>
      </w:r>
      <w:r w:rsidRPr="00873B88">
        <w:t xml:space="preserve"> </w:t>
      </w:r>
      <w:r w:rsidRPr="00873B88">
        <w:rPr>
          <w:color w:val="000000"/>
        </w:rPr>
        <w:t>кустарников – 448,78</w:t>
      </w:r>
      <w:r w:rsidRPr="00873B88">
        <w:t xml:space="preserve"> </w:t>
      </w:r>
      <w:r w:rsidRPr="00873B88">
        <w:rPr>
          <w:color w:val="000000"/>
        </w:rPr>
        <w:t>м², а также стрижка кустарников 983,32 м².</w:t>
      </w:r>
    </w:p>
    <w:p w14:paraId="169ABF77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</w:rPr>
      </w:pPr>
      <w:r w:rsidRPr="00873B88">
        <w:rPr>
          <w:color w:val="000000"/>
        </w:rPr>
        <w:t xml:space="preserve">Проводились работы по компенсационному озеленению, путем замены старых, больных и засохших деревьев и кустарников новыми. В отчетном периоде были выполнены компенсационные посадки на территории зеленых насаждений в границах МО </w:t>
      </w:r>
      <w:proofErr w:type="spellStart"/>
      <w:r w:rsidRPr="00873B88">
        <w:rPr>
          <w:color w:val="000000"/>
        </w:rPr>
        <w:t>МО</w:t>
      </w:r>
      <w:proofErr w:type="spellEnd"/>
      <w:r w:rsidRPr="00873B88">
        <w:rPr>
          <w:color w:val="000000"/>
        </w:rPr>
        <w:t xml:space="preserve"> Академическое по 3 адресам деревьев в количестве 9 шт. Было высажено 2182 единиц цветочной продукции.</w:t>
      </w:r>
    </w:p>
    <w:p w14:paraId="49AFFFB6" w14:textId="77777777" w:rsidR="00397908" w:rsidRPr="00873B88" w:rsidRDefault="00397908" w:rsidP="00397908">
      <w:pPr>
        <w:spacing w:after="200" w:line="276" w:lineRule="auto"/>
        <w:rPr>
          <w:sz w:val="20"/>
          <w:szCs w:val="20"/>
        </w:rPr>
      </w:pPr>
      <w:r w:rsidRPr="00873B88">
        <w:rPr>
          <w:sz w:val="20"/>
          <w:szCs w:val="20"/>
        </w:rPr>
        <w:br w:type="page"/>
      </w:r>
    </w:p>
    <w:p w14:paraId="115F1BAD" w14:textId="1A90CED0" w:rsidR="00494716" w:rsidRPr="00494716" w:rsidRDefault="00494716" w:rsidP="00494716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N2</w:t>
      </w:r>
      <w:r w:rsidRPr="00494716">
        <w:rPr>
          <w:sz w:val="20"/>
          <w:szCs w:val="20"/>
        </w:rPr>
        <w:t>к решению</w:t>
      </w:r>
    </w:p>
    <w:p w14:paraId="08B576BF" w14:textId="77777777" w:rsidR="00494716" w:rsidRPr="00494716" w:rsidRDefault="00494716" w:rsidP="00494716">
      <w:pPr>
        <w:jc w:val="right"/>
        <w:rPr>
          <w:sz w:val="20"/>
          <w:szCs w:val="20"/>
        </w:rPr>
      </w:pPr>
      <w:r w:rsidRPr="00494716">
        <w:rPr>
          <w:sz w:val="20"/>
          <w:szCs w:val="20"/>
        </w:rPr>
        <w:t>Муниципального Совета</w:t>
      </w:r>
    </w:p>
    <w:p w14:paraId="34992806" w14:textId="77777777" w:rsidR="00494716" w:rsidRPr="00494716" w:rsidRDefault="00494716" w:rsidP="00494716">
      <w:pPr>
        <w:jc w:val="right"/>
        <w:rPr>
          <w:sz w:val="20"/>
          <w:szCs w:val="20"/>
        </w:rPr>
      </w:pPr>
      <w:r w:rsidRPr="00494716">
        <w:rPr>
          <w:sz w:val="20"/>
          <w:szCs w:val="20"/>
        </w:rPr>
        <w:t>в форме протокольной записи</w:t>
      </w:r>
    </w:p>
    <w:p w14:paraId="7F4709D3" w14:textId="72A12F37" w:rsidR="00494716" w:rsidRDefault="00494716" w:rsidP="00494716">
      <w:pPr>
        <w:jc w:val="right"/>
        <w:rPr>
          <w:b/>
        </w:rPr>
      </w:pPr>
      <w:r w:rsidRPr="00494716">
        <w:rPr>
          <w:sz w:val="20"/>
          <w:szCs w:val="20"/>
        </w:rPr>
        <w:t>от «26» марта 2024 г. № 2-48п-6-2024</w:t>
      </w:r>
    </w:p>
    <w:p w14:paraId="6350DC5C" w14:textId="77777777" w:rsidR="00494716" w:rsidRDefault="00494716" w:rsidP="00397908">
      <w:pPr>
        <w:jc w:val="center"/>
        <w:rPr>
          <w:b/>
        </w:rPr>
      </w:pPr>
    </w:p>
    <w:p w14:paraId="3022A73D" w14:textId="77777777" w:rsidR="00494716" w:rsidRDefault="00494716" w:rsidP="00397908">
      <w:pPr>
        <w:jc w:val="center"/>
        <w:rPr>
          <w:b/>
        </w:rPr>
      </w:pPr>
    </w:p>
    <w:p w14:paraId="7FF1CDE4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 xml:space="preserve">Отчет депутатов, </w:t>
      </w:r>
    </w:p>
    <w:p w14:paraId="7A74AFCA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 xml:space="preserve">избранных по избирательному округу N 50, </w:t>
      </w:r>
    </w:p>
    <w:p w14:paraId="6988E446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>за 2023 год</w:t>
      </w:r>
    </w:p>
    <w:p w14:paraId="43AA3010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szCs w:val="20"/>
        </w:rPr>
      </w:pPr>
      <w:r w:rsidRPr="00873B88">
        <w:rPr>
          <w:szCs w:val="20"/>
        </w:rPr>
        <w:t>В 2023 году продолжалась работа, направленная на создание комфортных условий для проживания населения на территории 50 округа муниципального образования. Приоритетными направлениями в сфере хозяйственной деятельности являлись:</w:t>
      </w:r>
    </w:p>
    <w:p w14:paraId="7302BF75" w14:textId="6589806E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>благоустройство внутриквартальной территории;</w:t>
      </w:r>
    </w:p>
    <w:p w14:paraId="4B77F00D" w14:textId="4FF0D789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>обеспечение экологической безопасности и санитарного благополучия населения;</w:t>
      </w:r>
    </w:p>
    <w:p w14:paraId="53410900" w14:textId="19DD0AB7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>содержание и оборудование детских игровых и спортивных площадок, а также зон отдыха для населения;</w:t>
      </w:r>
    </w:p>
    <w:p w14:paraId="01031C85" w14:textId="6078EB05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>своевременное реагирование на обращения граждан.</w:t>
      </w:r>
    </w:p>
    <w:p w14:paraId="6F69D3C9" w14:textId="77777777" w:rsidR="00397908" w:rsidRPr="00873B88" w:rsidRDefault="00397908" w:rsidP="00397908">
      <w:pPr>
        <w:ind w:firstLine="709"/>
        <w:jc w:val="both"/>
      </w:pPr>
      <w:r w:rsidRPr="00873B88">
        <w:t xml:space="preserve">За отчетный период на территории в границах 50 избирательного округа муниципального образования по </w:t>
      </w:r>
      <w:r w:rsidRPr="00873B88">
        <w:rPr>
          <w:szCs w:val="20"/>
        </w:rPr>
        <w:t xml:space="preserve">32 адресам отремонтировано асфальтобетонных покрытий (картами) 1017,49 м². По 1 адресу </w:t>
      </w:r>
      <w:proofErr w:type="spellStart"/>
      <w:r w:rsidRPr="00873B88">
        <w:rPr>
          <w:szCs w:val="20"/>
        </w:rPr>
        <w:t>отремонтированно</w:t>
      </w:r>
      <w:proofErr w:type="spellEnd"/>
      <w:r w:rsidRPr="00873B88">
        <w:rPr>
          <w:szCs w:val="20"/>
        </w:rPr>
        <w:t xml:space="preserve"> асфальтобетонное покрытие внутриквартального проезда на площади 1180 м</w:t>
      </w:r>
      <w:r w:rsidRPr="00873B88">
        <w:rPr>
          <w:szCs w:val="20"/>
          <w:vertAlign w:val="superscript"/>
        </w:rPr>
        <w:t>2</w:t>
      </w:r>
      <w:r w:rsidRPr="00873B88">
        <w:rPr>
          <w:szCs w:val="20"/>
        </w:rPr>
        <w:t>.</w:t>
      </w:r>
    </w:p>
    <w:p w14:paraId="49EEAC13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</w:rPr>
      </w:pPr>
      <w:r w:rsidRPr="00873B88">
        <w:rPr>
          <w:color w:val="000000"/>
        </w:rPr>
        <w:t>В отчетном периоде было установлено 2 новых детских игровых элемента на 2 детских площадках, а также 2 спортивных элемента на спортивной площадке.</w:t>
      </w:r>
    </w:p>
    <w:p w14:paraId="644C230D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rPr>
          <w:color w:val="000000"/>
        </w:rPr>
        <w:t xml:space="preserve">Произведен ремонт, покраска и демонтаж аварийного и </w:t>
      </w:r>
      <w:proofErr w:type="spellStart"/>
      <w:r w:rsidRPr="00873B88">
        <w:rPr>
          <w:color w:val="000000"/>
        </w:rPr>
        <w:t>травмоопасного</w:t>
      </w:r>
      <w:proofErr w:type="spellEnd"/>
      <w:r w:rsidRPr="00873B88">
        <w:rPr>
          <w:color w:val="000000"/>
        </w:rPr>
        <w:t xml:space="preserve"> детского игрового оборудования в количестве 34 единиц на 14 детских игровых площадках и 14 шт. спортивного оборудования на 6 спортивных площадках</w:t>
      </w:r>
      <w:r w:rsidRPr="00873B88">
        <w:t>.</w:t>
      </w:r>
    </w:p>
    <w:p w14:paraId="57E994DE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Осуществлен завоз песка в песочницы по 11 адресам в объеме 28 м</w:t>
      </w:r>
      <w:r w:rsidRPr="00873B88">
        <w:rPr>
          <w:vertAlign w:val="superscript"/>
        </w:rPr>
        <w:t>3</w:t>
      </w:r>
      <w:r w:rsidRPr="00873B88">
        <w:t xml:space="preserve">. </w:t>
      </w:r>
    </w:p>
    <w:p w14:paraId="3700FF1C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 xml:space="preserve">В рамках благоустройства было установлено 6 скамеек и 1 урна на зонах отдыха 2 детских площадок, а также установлен 1 элемент вертикального цветочного </w:t>
      </w:r>
      <w:proofErr w:type="spellStart"/>
      <w:r w:rsidRPr="00873B88">
        <w:t>озелененения</w:t>
      </w:r>
      <w:proofErr w:type="spellEnd"/>
      <w:r w:rsidRPr="00873B88">
        <w:t xml:space="preserve"> с посадкой цветочной рассады в рамках </w:t>
      </w:r>
      <w:proofErr w:type="spellStart"/>
      <w:proofErr w:type="gramStart"/>
      <w:r w:rsidRPr="00873B88">
        <w:t>озелененения</w:t>
      </w:r>
      <w:proofErr w:type="spellEnd"/>
      <w:r w:rsidRPr="00873B88">
        <w:t>..</w:t>
      </w:r>
      <w:proofErr w:type="gramEnd"/>
    </w:p>
    <w:p w14:paraId="3C47B5AE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Был осуществлен ремонт, покраска или демонтаж аварийных малых архитектурных форм  на 5 площадках в количестве 16 скамеек и урн.</w:t>
      </w:r>
    </w:p>
    <w:p w14:paraId="2611AC41" w14:textId="77777777" w:rsidR="00397908" w:rsidRPr="00873B88" w:rsidRDefault="00397908" w:rsidP="00397908">
      <w:pPr>
        <w:ind w:firstLine="567"/>
        <w:jc w:val="both"/>
      </w:pPr>
      <w:r w:rsidRPr="00873B88">
        <w:rPr>
          <w:color w:val="000000"/>
          <w:szCs w:val="20"/>
        </w:rPr>
        <w:t xml:space="preserve">Продолжалась работа по организации санитарных рубок, а также удаление аварийных, больных деревьев, стволов деревьев и кустарников с одновременным вывозом порубочных остатков и фрезеровкой пней на территории расположенных в границах 50 округа. По 12 адресам спилено и вывезено 31 шт. деревьев и 4 шт. стволов деревьев. По 9 адресам </w:t>
      </w:r>
      <w:r w:rsidRPr="00873B88">
        <w:rPr>
          <w:sz w:val="22"/>
          <w:szCs w:val="22"/>
        </w:rPr>
        <w:t>произведена санитарная прочистка (обрезка сухих, сломанных ветвей).</w:t>
      </w:r>
    </w:p>
    <w:p w14:paraId="0F09FD80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t>Организация санитарных рубок, а также удаление аварийных, больных деревьев 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садово-паркового хозяйства, обследовавших деревья, намеченные под снос.</w:t>
      </w:r>
    </w:p>
    <w:p w14:paraId="0D4EE0B5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t>В агротехнические сроки на территории, расположенной в границах 50 избирательного округа производились работы на 13 адресах по уходу за зелеными насаждениями: прополка и рыхление цветников – 89,0 м</w:t>
      </w:r>
      <w:r w:rsidRPr="00873B88">
        <w:rPr>
          <w:color w:val="000000"/>
          <w:szCs w:val="20"/>
          <w:vertAlign w:val="superscript"/>
        </w:rPr>
        <w:t>2</w:t>
      </w:r>
      <w:r w:rsidRPr="00873B88">
        <w:rPr>
          <w:color w:val="000000"/>
          <w:szCs w:val="20"/>
        </w:rPr>
        <w:t>, прополка и рыхление</w:t>
      </w:r>
      <w:r w:rsidRPr="00873B88">
        <w:t xml:space="preserve"> </w:t>
      </w:r>
      <w:r w:rsidRPr="00873B88">
        <w:rPr>
          <w:color w:val="000000"/>
          <w:szCs w:val="20"/>
        </w:rPr>
        <w:t>кустарников – 662,89 м</w:t>
      </w:r>
      <w:r w:rsidRPr="00873B88">
        <w:rPr>
          <w:color w:val="000000"/>
          <w:szCs w:val="20"/>
          <w:vertAlign w:val="superscript"/>
        </w:rPr>
        <w:t>2</w:t>
      </w:r>
      <w:r w:rsidRPr="00873B88">
        <w:rPr>
          <w:color w:val="000000"/>
          <w:szCs w:val="20"/>
        </w:rPr>
        <w:t>, а также стрижка кустарников – 2034,90 м².</w:t>
      </w:r>
    </w:p>
    <w:p w14:paraId="260F44FD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t>Проводились работы по компенсационному озеленению, путем замены старых, больных и засохших деревьев и кустарников новыми. В отчетном периоде были выполнены компенсационные посадки по 11 адресам деревьев в количестве 49 шт., Было высажено 5973 единицы цветочной продукции.</w:t>
      </w:r>
    </w:p>
    <w:p w14:paraId="32D67175" w14:textId="77777777" w:rsidR="00397908" w:rsidRPr="00873B88" w:rsidRDefault="00397908" w:rsidP="00397908">
      <w:pPr>
        <w:jc w:val="center"/>
        <w:rPr>
          <w:b/>
        </w:rPr>
      </w:pPr>
    </w:p>
    <w:p w14:paraId="67CB5D48" w14:textId="77777777" w:rsidR="00397908" w:rsidRPr="00873B88" w:rsidRDefault="00397908" w:rsidP="00397908">
      <w:pPr>
        <w:jc w:val="center"/>
        <w:rPr>
          <w:b/>
        </w:rPr>
      </w:pPr>
    </w:p>
    <w:p w14:paraId="7FC693CE" w14:textId="77777777" w:rsidR="00397908" w:rsidRPr="00873B88" w:rsidRDefault="00397908" w:rsidP="00397908">
      <w:pPr>
        <w:jc w:val="center"/>
        <w:rPr>
          <w:b/>
        </w:rPr>
      </w:pPr>
    </w:p>
    <w:p w14:paraId="11064E2E" w14:textId="73548F03" w:rsidR="00494716" w:rsidRDefault="00494716" w:rsidP="00494716">
      <w:pPr>
        <w:shd w:val="clear" w:color="auto" w:fill="FFFFFF"/>
        <w:tabs>
          <w:tab w:val="left" w:pos="641"/>
        </w:tabs>
        <w:ind w:firstLine="567"/>
        <w:jc w:val="right"/>
        <w:rPr>
          <w:sz w:val="20"/>
          <w:szCs w:val="20"/>
        </w:rPr>
      </w:pPr>
      <w:r w:rsidRPr="004404ED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 xml:space="preserve">N3 </w:t>
      </w:r>
      <w:r w:rsidRPr="004404ED">
        <w:rPr>
          <w:sz w:val="20"/>
          <w:szCs w:val="20"/>
        </w:rPr>
        <w:t>к решению</w:t>
      </w:r>
    </w:p>
    <w:p w14:paraId="39F1E8A5" w14:textId="77777777" w:rsidR="00494716" w:rsidRDefault="00494716" w:rsidP="00494716">
      <w:pPr>
        <w:shd w:val="clear" w:color="auto" w:fill="FFFFFF"/>
        <w:tabs>
          <w:tab w:val="left" w:pos="641"/>
        </w:tabs>
        <w:ind w:firstLine="567"/>
        <w:jc w:val="right"/>
        <w:rPr>
          <w:sz w:val="20"/>
          <w:szCs w:val="20"/>
        </w:rPr>
      </w:pPr>
      <w:r w:rsidRPr="004404ED">
        <w:rPr>
          <w:sz w:val="20"/>
          <w:szCs w:val="20"/>
        </w:rPr>
        <w:t>Муниципального Совета</w:t>
      </w:r>
    </w:p>
    <w:p w14:paraId="1076C2AF" w14:textId="77777777" w:rsidR="00494716" w:rsidRPr="00AB15C6" w:rsidRDefault="00494716" w:rsidP="00494716">
      <w:pPr>
        <w:shd w:val="clear" w:color="auto" w:fill="FFFFFF"/>
        <w:tabs>
          <w:tab w:val="left" w:pos="641"/>
        </w:tabs>
        <w:ind w:firstLine="567"/>
        <w:jc w:val="right"/>
        <w:rPr>
          <w:sz w:val="20"/>
          <w:szCs w:val="20"/>
        </w:rPr>
      </w:pPr>
      <w:r w:rsidRPr="00AB15C6">
        <w:rPr>
          <w:sz w:val="20"/>
          <w:szCs w:val="20"/>
        </w:rPr>
        <w:t>в форме протокольной записи</w:t>
      </w:r>
    </w:p>
    <w:p w14:paraId="371764A7" w14:textId="77777777" w:rsidR="00494716" w:rsidRPr="007B0AA3" w:rsidRDefault="00494716" w:rsidP="00494716">
      <w:pPr>
        <w:ind w:firstLine="567"/>
        <w:jc w:val="right"/>
        <w:outlineLvl w:val="1"/>
        <w:rPr>
          <w:sz w:val="20"/>
          <w:szCs w:val="20"/>
        </w:rPr>
      </w:pPr>
      <w:r w:rsidRPr="007B0AA3">
        <w:rPr>
          <w:sz w:val="20"/>
          <w:szCs w:val="20"/>
        </w:rPr>
        <w:t>от «2</w:t>
      </w:r>
      <w:r>
        <w:rPr>
          <w:sz w:val="20"/>
          <w:szCs w:val="20"/>
        </w:rPr>
        <w:t>6</w:t>
      </w:r>
      <w:r w:rsidRPr="007B0AA3">
        <w:rPr>
          <w:sz w:val="20"/>
          <w:szCs w:val="20"/>
        </w:rPr>
        <w:t>» марта 202</w:t>
      </w:r>
      <w:r>
        <w:rPr>
          <w:sz w:val="20"/>
          <w:szCs w:val="20"/>
        </w:rPr>
        <w:t>4</w:t>
      </w:r>
      <w:r w:rsidRPr="007B0AA3">
        <w:rPr>
          <w:sz w:val="20"/>
          <w:szCs w:val="20"/>
        </w:rPr>
        <w:t xml:space="preserve"> г. № 2-</w:t>
      </w:r>
      <w:r>
        <w:rPr>
          <w:sz w:val="20"/>
          <w:szCs w:val="20"/>
        </w:rPr>
        <w:t>48</w:t>
      </w:r>
      <w:r w:rsidRPr="007B0AA3">
        <w:rPr>
          <w:sz w:val="20"/>
          <w:szCs w:val="20"/>
        </w:rPr>
        <w:t>п-6-202</w:t>
      </w:r>
      <w:r>
        <w:rPr>
          <w:sz w:val="20"/>
          <w:szCs w:val="20"/>
        </w:rPr>
        <w:t>4</w:t>
      </w:r>
    </w:p>
    <w:p w14:paraId="3801BB64" w14:textId="77777777" w:rsidR="00397908" w:rsidRPr="00873B88" w:rsidRDefault="00397908" w:rsidP="00397908">
      <w:pPr>
        <w:jc w:val="center"/>
        <w:rPr>
          <w:b/>
        </w:rPr>
      </w:pPr>
    </w:p>
    <w:p w14:paraId="357EB1D6" w14:textId="77777777" w:rsidR="00397908" w:rsidRPr="00873B88" w:rsidRDefault="00397908" w:rsidP="00397908">
      <w:pPr>
        <w:jc w:val="center"/>
        <w:rPr>
          <w:b/>
        </w:rPr>
      </w:pPr>
    </w:p>
    <w:p w14:paraId="587935A8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 xml:space="preserve">Отчет депутатов, </w:t>
      </w:r>
    </w:p>
    <w:p w14:paraId="3D0C62D8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 xml:space="preserve">избранных по избирательному округу N 51, </w:t>
      </w:r>
    </w:p>
    <w:p w14:paraId="1F38D921" w14:textId="77777777" w:rsidR="00397908" w:rsidRPr="00873B88" w:rsidRDefault="00397908" w:rsidP="00397908">
      <w:pPr>
        <w:jc w:val="center"/>
        <w:rPr>
          <w:b/>
        </w:rPr>
      </w:pPr>
      <w:r w:rsidRPr="00873B88">
        <w:rPr>
          <w:b/>
        </w:rPr>
        <w:t>за 2023 год</w:t>
      </w:r>
    </w:p>
    <w:p w14:paraId="62EE869A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rPr>
          <w:szCs w:val="20"/>
        </w:rPr>
      </w:pPr>
      <w:r w:rsidRPr="00873B88">
        <w:rPr>
          <w:szCs w:val="20"/>
        </w:rPr>
        <w:t>В 2023 году продолжалась работа, направленная на создание комфортных условий для проживания населения на территории 51 округа муниципального образования. Приоритетными направлениями в сфере хозяйственной деятельности являлись:</w:t>
      </w:r>
    </w:p>
    <w:p w14:paraId="73AEA3F3" w14:textId="00A13293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 xml:space="preserve">благоустройство </w:t>
      </w:r>
      <w:r w:rsidR="00397908" w:rsidRPr="00873B88">
        <w:rPr>
          <w:sz w:val="22"/>
          <w:szCs w:val="22"/>
        </w:rPr>
        <w:t>внутриквартальной</w:t>
      </w:r>
      <w:r w:rsidR="00397908" w:rsidRPr="00873B88">
        <w:rPr>
          <w:szCs w:val="20"/>
        </w:rPr>
        <w:t xml:space="preserve"> территории;</w:t>
      </w:r>
    </w:p>
    <w:p w14:paraId="0DD49199" w14:textId="52068DC0" w:rsidR="00397908" w:rsidRPr="00873B88" w:rsidRDefault="00A95AD2" w:rsidP="00A95AD2">
      <w:pPr>
        <w:widowControl w:val="0"/>
        <w:tabs>
          <w:tab w:val="left" w:pos="709"/>
          <w:tab w:val="left" w:pos="851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>обеспечение экологической безопасности и санитарного благополучия населения;</w:t>
      </w:r>
    </w:p>
    <w:p w14:paraId="2EE258D9" w14:textId="6E1BAF50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>содержание и оборудование детских игровых и спортивных площадок, а также зон отдыха для населения;</w:t>
      </w:r>
    </w:p>
    <w:p w14:paraId="3C775480" w14:textId="37218015" w:rsidR="00397908" w:rsidRPr="00873B88" w:rsidRDefault="00A95AD2" w:rsidP="00A95AD2">
      <w:pPr>
        <w:widowControl w:val="0"/>
        <w:tabs>
          <w:tab w:val="left" w:pos="709"/>
          <w:tab w:val="left" w:pos="993"/>
        </w:tabs>
        <w:ind w:left="927"/>
        <w:jc w:val="both"/>
        <w:rPr>
          <w:szCs w:val="20"/>
        </w:rPr>
      </w:pPr>
      <w:r>
        <w:rPr>
          <w:szCs w:val="20"/>
        </w:rPr>
        <w:t xml:space="preserve">- </w:t>
      </w:r>
      <w:r w:rsidR="00397908" w:rsidRPr="00873B88">
        <w:rPr>
          <w:szCs w:val="20"/>
        </w:rPr>
        <w:t>своевременное реагирование на обращения граждан.</w:t>
      </w:r>
    </w:p>
    <w:p w14:paraId="48F179E8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За отчетный период на территории в границах 51 избирательного округа муниципального образования по 46 адресам отремонтировано асфальтобетонных покрытий (картами) общей площадью 2412,7 м</w:t>
      </w:r>
      <w:r w:rsidRPr="00873B88">
        <w:rPr>
          <w:vertAlign w:val="superscript"/>
        </w:rPr>
        <w:t>2</w:t>
      </w:r>
      <w:r w:rsidRPr="00873B88">
        <w:t xml:space="preserve">, на 2 адресах выполнена плиточная укладка на площади </w:t>
      </w:r>
      <w:proofErr w:type="gramStart"/>
      <w:r w:rsidRPr="00873B88">
        <w:t>2078  м</w:t>
      </w:r>
      <w:proofErr w:type="gramEnd"/>
      <w:r w:rsidRPr="00873B88">
        <w:rPr>
          <w:vertAlign w:val="superscript"/>
        </w:rPr>
        <w:t>2</w:t>
      </w:r>
      <w:r w:rsidRPr="00873B88">
        <w:t>, на 4 адресах газонных покрытий 1849,6 м</w:t>
      </w:r>
      <w:r w:rsidRPr="00873B88">
        <w:rPr>
          <w:vertAlign w:val="superscript"/>
        </w:rPr>
        <w:t>2</w:t>
      </w:r>
      <w:r w:rsidRPr="00873B88">
        <w:t>.</w:t>
      </w:r>
    </w:p>
    <w:p w14:paraId="72DE9717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</w:rPr>
      </w:pPr>
      <w:r w:rsidRPr="00873B88">
        <w:rPr>
          <w:color w:val="000000"/>
        </w:rPr>
        <w:t>В рамках комплексного благоустройства на 2 адресах было обустроено 2 новых детских площадки с установкой 18 детских игровых элементов, а также устроена 1 спортивная площадка с 7 спортивными элементами, включая установку стола для настольного тенниса. При реализации проектов благоустройства устроено покрытий детских и спортивных площадок: 73,9 м2 – набивных, 145,1 м2 – полимерного покрытия. Было установлено 25 скамеек и урн, 4 скамейки из архитектурного бетона.</w:t>
      </w:r>
    </w:p>
    <w:p w14:paraId="60573714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rPr>
          <w:color w:val="000000"/>
        </w:rPr>
        <w:t xml:space="preserve">Произведен ремонт, покраска и демонтаж аварийного и </w:t>
      </w:r>
      <w:proofErr w:type="spellStart"/>
      <w:r w:rsidRPr="00873B88">
        <w:rPr>
          <w:color w:val="000000"/>
        </w:rPr>
        <w:t>травмоопасного</w:t>
      </w:r>
      <w:proofErr w:type="spellEnd"/>
      <w:r w:rsidRPr="00873B88">
        <w:rPr>
          <w:color w:val="000000"/>
        </w:rPr>
        <w:t xml:space="preserve"> детского игрового оборудования в количестве 34 единиц на 13 детских игровых площадках и 1 шт. спортивного оборудования на 1 площадке</w:t>
      </w:r>
      <w:r w:rsidRPr="00873B88">
        <w:t>.</w:t>
      </w:r>
    </w:p>
    <w:p w14:paraId="0CE8DF7F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Осуществлен завоз песка в песочницы по 11 адресам в объеме 28 м</w:t>
      </w:r>
      <w:r w:rsidRPr="00873B88">
        <w:rPr>
          <w:vertAlign w:val="superscript"/>
        </w:rPr>
        <w:t>3</w:t>
      </w:r>
      <w:r w:rsidRPr="00873B88">
        <w:t xml:space="preserve">. </w:t>
      </w:r>
    </w:p>
    <w:p w14:paraId="5CD2CDD2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>В отчетном периоде были установлены новые малые архитектурные формы на скверах местного значения, а именно: 3 скамейки и 1 урна на 2 площадках</w:t>
      </w:r>
    </w:p>
    <w:p w14:paraId="1E2EE475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</w:pPr>
      <w:r w:rsidRPr="00873B88">
        <w:t xml:space="preserve">Был осуществлен ремонт, покраска или демонтаж аварийных малых архитектурных форм  на 7 площадках в количестве 41 скамеек и урн. Было демонтировано 382,6 </w:t>
      </w:r>
      <w:proofErr w:type="spellStart"/>
      <w:r w:rsidRPr="00873B88">
        <w:t>п.м</w:t>
      </w:r>
      <w:proofErr w:type="spellEnd"/>
      <w:r w:rsidRPr="00873B88">
        <w:t>. ограждений на объектах комплексного благоустройства.</w:t>
      </w:r>
    </w:p>
    <w:p w14:paraId="07FF16F4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t>Продолжалась работа по организации санитарных рубок, а также удаление аварийных, больных деревьев, стволов деревьев и кустарников с одновременным вывозом порубочных остатков и фрезеровкой пней на территории расположенных в границах 51 избирательного округа. По 9  адресам спилено и вывезено 21 шт. деревьев. По 2 адресам было пересажено 55 шт. кустарников и деревьев в количестве 1 шт. По 1 адресу был снесен 1 кустарник.</w:t>
      </w:r>
      <w:r w:rsidRPr="00873B88">
        <w:t xml:space="preserve"> </w:t>
      </w:r>
      <w:r w:rsidRPr="00873B88">
        <w:rPr>
          <w:color w:val="000000"/>
          <w:szCs w:val="20"/>
        </w:rPr>
        <w:t>По 3 адресам произведена санитарная прочистка (обрезка сухих, сломанных ветвей).</w:t>
      </w:r>
    </w:p>
    <w:p w14:paraId="602035D4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t>Организация санитарных рубок, а также удаление аварийных, больных деревьев 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садово-паркового хозяйства, обследовавших деревья, намеченные под снос.</w:t>
      </w:r>
    </w:p>
    <w:p w14:paraId="4EBDDFC7" w14:textId="77777777" w:rsidR="00397908" w:rsidRPr="00873B88" w:rsidRDefault="00397908" w:rsidP="00397908">
      <w:pPr>
        <w:widowControl w:val="0"/>
        <w:tabs>
          <w:tab w:val="left" w:pos="709"/>
          <w:tab w:val="left" w:pos="993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t>В агротехнические сроки на территории, расположенной в границах 51 избирательного округа по 12 адресам производились работы по уходу за зелеными насаждениями: прополка и рыхление цветников – 64,0 м</w:t>
      </w:r>
      <w:r w:rsidRPr="00873B88">
        <w:rPr>
          <w:color w:val="000000"/>
          <w:szCs w:val="20"/>
          <w:vertAlign w:val="superscript"/>
        </w:rPr>
        <w:t>2</w:t>
      </w:r>
      <w:r w:rsidRPr="00873B88">
        <w:rPr>
          <w:color w:val="000000"/>
          <w:szCs w:val="20"/>
        </w:rPr>
        <w:t>, прополка и рыхление</w:t>
      </w:r>
      <w:r w:rsidRPr="00873B88">
        <w:t xml:space="preserve"> </w:t>
      </w:r>
      <w:r w:rsidRPr="00873B88">
        <w:rPr>
          <w:color w:val="000000"/>
          <w:szCs w:val="20"/>
        </w:rPr>
        <w:t>кустарников – 235,54 м</w:t>
      </w:r>
      <w:r w:rsidRPr="00873B88">
        <w:rPr>
          <w:color w:val="000000"/>
          <w:szCs w:val="20"/>
          <w:vertAlign w:val="superscript"/>
        </w:rPr>
        <w:t>2</w:t>
      </w:r>
      <w:r w:rsidRPr="00873B88">
        <w:rPr>
          <w:color w:val="000000"/>
          <w:szCs w:val="20"/>
        </w:rPr>
        <w:t>, а также стрижка кустарников – 443,60 м².</w:t>
      </w:r>
    </w:p>
    <w:p w14:paraId="653EC65C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lastRenderedPageBreak/>
        <w:t xml:space="preserve">Проводились работы по компенсационному озеленению, путем замены старых, больных и засохших деревьев и кустарников новыми. В отчетном периоде были выполнены компенсационные посадки на территории зеленых насаждений в границах МО </w:t>
      </w:r>
      <w:proofErr w:type="spellStart"/>
      <w:r w:rsidRPr="00873B88">
        <w:rPr>
          <w:color w:val="000000"/>
          <w:szCs w:val="20"/>
        </w:rPr>
        <w:t>МО</w:t>
      </w:r>
      <w:proofErr w:type="spellEnd"/>
      <w:r w:rsidRPr="00873B88">
        <w:rPr>
          <w:color w:val="000000"/>
          <w:szCs w:val="20"/>
        </w:rPr>
        <w:t xml:space="preserve"> Академическое по 7 адресам деревьев в количестве 14 шт., и кустарников в </w:t>
      </w:r>
      <w:proofErr w:type="spellStart"/>
      <w:r w:rsidRPr="00873B88">
        <w:rPr>
          <w:color w:val="000000"/>
          <w:szCs w:val="20"/>
        </w:rPr>
        <w:t>количесве</w:t>
      </w:r>
      <w:proofErr w:type="spellEnd"/>
      <w:r w:rsidRPr="00873B88">
        <w:rPr>
          <w:color w:val="000000"/>
          <w:szCs w:val="20"/>
        </w:rPr>
        <w:t xml:space="preserve"> 229 шт., по 2 адресам. Было высажено 4028 единиц цветочной продукции.</w:t>
      </w:r>
    </w:p>
    <w:p w14:paraId="344C94EF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873B88">
        <w:rPr>
          <w:color w:val="000000"/>
          <w:szCs w:val="20"/>
        </w:rPr>
        <w:t>В отчетном периоде были выполнены работы по восстановлению газонов на площади 6520,1м².</w:t>
      </w:r>
    </w:p>
    <w:p w14:paraId="78FA62AC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8A8561F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2CFCC3FF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77F7D437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7995463A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EB40FD6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0CD06CD2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2EB734E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0DB347F6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1DC6CEE" w14:textId="77777777" w:rsidR="00397908" w:rsidRPr="00873B8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704BA1A7" w14:textId="77777777" w:rsidR="00397908" w:rsidRDefault="00397908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5FCFBD58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F9FCE88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70C31105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0670CFF3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0E65CBE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1080B919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5499FEB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488B7CF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C007E4D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9FA44B5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412AD3F5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23122FAE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0BBBD93E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4089C763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00B2ECB9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B301AD2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2F81CB2D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215C371F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9BB5575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52CA685B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A1258C1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CE3BAF4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7788107C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39ED49FA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5F3BC912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139D9BCC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206E95F0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4D7ACDD6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7B3766AD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176AF62F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7D731BF2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44041FEE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6D49C19A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41953079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561F9EF4" w14:textId="07191312" w:rsidR="00A95AD2" w:rsidRPr="00A95AD2" w:rsidRDefault="00A95AD2" w:rsidP="00A95AD2">
      <w:pPr>
        <w:tabs>
          <w:tab w:val="left" w:pos="0"/>
        </w:tabs>
        <w:ind w:firstLine="567"/>
        <w:jc w:val="right"/>
        <w:rPr>
          <w:color w:val="000000"/>
          <w:sz w:val="20"/>
          <w:szCs w:val="20"/>
        </w:rPr>
      </w:pPr>
      <w:r w:rsidRPr="00A95AD2">
        <w:rPr>
          <w:color w:val="000000"/>
          <w:sz w:val="20"/>
          <w:szCs w:val="20"/>
        </w:rPr>
        <w:lastRenderedPageBreak/>
        <w:t>Приложение N</w:t>
      </w:r>
      <w:r>
        <w:rPr>
          <w:color w:val="000000"/>
          <w:sz w:val="20"/>
          <w:szCs w:val="20"/>
        </w:rPr>
        <w:t>4</w:t>
      </w:r>
      <w:r w:rsidRPr="00A95AD2">
        <w:rPr>
          <w:color w:val="000000"/>
          <w:sz w:val="20"/>
          <w:szCs w:val="20"/>
        </w:rPr>
        <w:t xml:space="preserve"> к решению</w:t>
      </w:r>
    </w:p>
    <w:p w14:paraId="1621E78F" w14:textId="77777777" w:rsidR="00A95AD2" w:rsidRPr="00A95AD2" w:rsidRDefault="00A95AD2" w:rsidP="00A95AD2">
      <w:pPr>
        <w:tabs>
          <w:tab w:val="left" w:pos="0"/>
        </w:tabs>
        <w:ind w:firstLine="567"/>
        <w:jc w:val="right"/>
        <w:rPr>
          <w:color w:val="000000"/>
          <w:sz w:val="20"/>
          <w:szCs w:val="20"/>
        </w:rPr>
      </w:pPr>
      <w:r w:rsidRPr="00A95AD2">
        <w:rPr>
          <w:color w:val="000000"/>
          <w:sz w:val="20"/>
          <w:szCs w:val="20"/>
        </w:rPr>
        <w:t>Муниципального Совета</w:t>
      </w:r>
    </w:p>
    <w:p w14:paraId="2DBD2886" w14:textId="77777777" w:rsidR="00A95AD2" w:rsidRPr="00A95AD2" w:rsidRDefault="00A95AD2" w:rsidP="00A95AD2">
      <w:pPr>
        <w:tabs>
          <w:tab w:val="left" w:pos="0"/>
        </w:tabs>
        <w:ind w:firstLine="567"/>
        <w:jc w:val="right"/>
        <w:rPr>
          <w:color w:val="000000"/>
          <w:sz w:val="20"/>
          <w:szCs w:val="20"/>
        </w:rPr>
      </w:pPr>
      <w:r w:rsidRPr="00A95AD2">
        <w:rPr>
          <w:color w:val="000000"/>
          <w:sz w:val="20"/>
          <w:szCs w:val="20"/>
        </w:rPr>
        <w:t>в форме протокольной записи</w:t>
      </w:r>
    </w:p>
    <w:p w14:paraId="137171CB" w14:textId="4CC872C6" w:rsidR="00A95AD2" w:rsidRPr="00A95AD2" w:rsidRDefault="00A95AD2" w:rsidP="00A95AD2">
      <w:pPr>
        <w:tabs>
          <w:tab w:val="left" w:pos="0"/>
        </w:tabs>
        <w:ind w:firstLine="567"/>
        <w:jc w:val="right"/>
        <w:rPr>
          <w:color w:val="000000"/>
          <w:sz w:val="20"/>
          <w:szCs w:val="20"/>
        </w:rPr>
      </w:pPr>
      <w:r w:rsidRPr="00A95AD2">
        <w:rPr>
          <w:color w:val="000000"/>
          <w:sz w:val="20"/>
          <w:szCs w:val="20"/>
        </w:rPr>
        <w:t>от «26» марта 2024 г. № 2-48п-6-2024</w:t>
      </w:r>
    </w:p>
    <w:p w14:paraId="02273870" w14:textId="77777777" w:rsidR="00A95AD2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p w14:paraId="49D61CE6" w14:textId="67FD45BF" w:rsidR="00A95AD2" w:rsidRPr="00A95AD2" w:rsidRDefault="00A95AD2" w:rsidP="00A95AD2">
      <w:pPr>
        <w:tabs>
          <w:tab w:val="left" w:pos="0"/>
        </w:tabs>
        <w:ind w:firstLine="567"/>
        <w:jc w:val="center"/>
        <w:rPr>
          <w:b/>
          <w:color w:val="000000"/>
          <w:szCs w:val="20"/>
        </w:rPr>
      </w:pPr>
      <w:r w:rsidRPr="00A95AD2">
        <w:rPr>
          <w:b/>
          <w:color w:val="000000"/>
          <w:szCs w:val="20"/>
        </w:rPr>
        <w:t>Отчет депутатов,</w:t>
      </w:r>
    </w:p>
    <w:p w14:paraId="361F8291" w14:textId="77777777" w:rsidR="00A95AD2" w:rsidRPr="00A95AD2" w:rsidRDefault="00A95AD2" w:rsidP="00A95AD2">
      <w:pPr>
        <w:tabs>
          <w:tab w:val="left" w:pos="0"/>
        </w:tabs>
        <w:ind w:firstLine="567"/>
        <w:jc w:val="center"/>
        <w:rPr>
          <w:b/>
          <w:color w:val="000000"/>
          <w:szCs w:val="20"/>
        </w:rPr>
      </w:pPr>
      <w:r w:rsidRPr="00A95AD2">
        <w:rPr>
          <w:b/>
          <w:color w:val="000000"/>
          <w:szCs w:val="20"/>
        </w:rPr>
        <w:t>избранных по избирательному округу N 52,</w:t>
      </w:r>
    </w:p>
    <w:p w14:paraId="71E0B470" w14:textId="77777777" w:rsidR="00A95AD2" w:rsidRPr="00A95AD2" w:rsidRDefault="00A95AD2" w:rsidP="00A95AD2">
      <w:pPr>
        <w:tabs>
          <w:tab w:val="left" w:pos="0"/>
        </w:tabs>
        <w:ind w:firstLine="567"/>
        <w:jc w:val="center"/>
        <w:rPr>
          <w:b/>
          <w:color w:val="000000"/>
          <w:szCs w:val="20"/>
        </w:rPr>
      </w:pPr>
      <w:r w:rsidRPr="00A95AD2">
        <w:rPr>
          <w:b/>
          <w:color w:val="000000"/>
          <w:szCs w:val="20"/>
        </w:rPr>
        <w:t>за 2023 год</w:t>
      </w:r>
    </w:p>
    <w:p w14:paraId="54771CA1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>В 2023 году продолжалась работа, направленная на создание комфортных условий для проживания населения на территории 52 округа муниципального образования. Приоритетными направлениями в сфере хозяйственной деятельности являлись:</w:t>
      </w:r>
    </w:p>
    <w:p w14:paraId="789234B6" w14:textId="3EDFD99F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Pr="00A95AD2">
        <w:rPr>
          <w:color w:val="000000"/>
          <w:szCs w:val="20"/>
        </w:rPr>
        <w:tab/>
        <w:t>благоустройство внутриквартальной территории;</w:t>
      </w:r>
    </w:p>
    <w:p w14:paraId="1BFD1D5C" w14:textId="6FAB302B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</w:t>
      </w:r>
      <w:r w:rsidRPr="00A95AD2">
        <w:rPr>
          <w:color w:val="000000"/>
          <w:szCs w:val="20"/>
        </w:rPr>
        <w:tab/>
        <w:t>обеспечение экологической безопасности и санитарного благополучия населения;</w:t>
      </w:r>
    </w:p>
    <w:p w14:paraId="585C13FC" w14:textId="02CAEB72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Pr="00A95AD2">
        <w:rPr>
          <w:color w:val="000000"/>
          <w:szCs w:val="20"/>
        </w:rPr>
        <w:t>содержание и оборудование детских игровых и спортивных площадок, а также зон отдыха для населения;</w:t>
      </w:r>
    </w:p>
    <w:p w14:paraId="5F7781E9" w14:textId="56A48578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Pr="00A95AD2">
        <w:rPr>
          <w:color w:val="000000"/>
          <w:szCs w:val="20"/>
        </w:rPr>
        <w:t>своевременное реагирование на обращения граждан.</w:t>
      </w:r>
    </w:p>
    <w:p w14:paraId="06BFBFE9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>За отчетный период на территории в границах 52 избирательного округа муниципального образования по 17 адресам отремонтировано асфальтобетонных покрытий (картами) общей площадью 407,81 м2.</w:t>
      </w:r>
    </w:p>
    <w:p w14:paraId="0531EF37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>В отчетном периоде было установлено 2 новых детских игровых элемента на 2 детских площадках, а также 2 спортивных тренажера на спортивной площадке.</w:t>
      </w:r>
    </w:p>
    <w:p w14:paraId="67B2D2D7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 xml:space="preserve">Произведен ремонт, покраска и демонтаж аварийного и </w:t>
      </w:r>
      <w:proofErr w:type="spellStart"/>
      <w:r w:rsidRPr="00A95AD2">
        <w:rPr>
          <w:color w:val="000000"/>
          <w:szCs w:val="20"/>
        </w:rPr>
        <w:t>травмоопасного</w:t>
      </w:r>
      <w:proofErr w:type="spellEnd"/>
      <w:r w:rsidRPr="00A95AD2">
        <w:rPr>
          <w:color w:val="000000"/>
          <w:szCs w:val="20"/>
        </w:rPr>
        <w:t xml:space="preserve"> детского игрового оборудования в количестве 23 единицы на 9 детских игровых площадках и 14 элементов спортивного оборудования на 6 детских площадках.</w:t>
      </w:r>
    </w:p>
    <w:p w14:paraId="524F7558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 xml:space="preserve">Осуществлен завоз песка в песочницы по 8 адресам в объеме 20 м3. </w:t>
      </w:r>
    </w:p>
    <w:p w14:paraId="4D5598BE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>Был осуществлен ремонт, покраска или демонтаж аварийных малых архитектурных форм на 3 детских площадках в количестве 13 скамеек и урн.</w:t>
      </w:r>
    </w:p>
    <w:p w14:paraId="67D1A0D0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 xml:space="preserve">Продолжалась работа по организации санитарных рубок, а также удаление аварийных, больных деревьев, стволов деревьев и кустарников с одновременным вывозом порубочных остатков и фрезеровкой пней на территории расположенных в границах 52 избирательного округа. По 6 адресам спилено и вывезено 7 шт. деревьев. </w:t>
      </w:r>
    </w:p>
    <w:p w14:paraId="70134C10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>Организация санитарных рубок, а также удаление аварийных, больных деревьев и кустарников велась на основании заявлений жителей при наличии документального заключения о целесообразности ликвидации, подготовленного специалистами садово-паркового хозяйства, обследовавших деревья, намеченные под снос.</w:t>
      </w:r>
    </w:p>
    <w:p w14:paraId="2F59EF5C" w14:textId="77777777" w:rsidR="00A95AD2" w:rsidRP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>В агротехнические сроки на территории, расположенной в границах 52 избирательного округа по 5 адресам производились работы по уходу за зелеными насаждениями: прополка и рыхление кустарников – 47,79, а также стрижка кустарников – 50 м².</w:t>
      </w:r>
    </w:p>
    <w:p w14:paraId="35ACE34D" w14:textId="2840657B" w:rsidR="00A95AD2" w:rsidRDefault="00A95AD2" w:rsidP="00A95AD2">
      <w:pPr>
        <w:tabs>
          <w:tab w:val="left" w:pos="0"/>
        </w:tabs>
        <w:ind w:firstLine="567"/>
        <w:jc w:val="both"/>
        <w:rPr>
          <w:color w:val="000000"/>
          <w:szCs w:val="20"/>
        </w:rPr>
      </w:pPr>
      <w:r w:rsidRPr="00A95AD2">
        <w:rPr>
          <w:color w:val="000000"/>
          <w:szCs w:val="20"/>
        </w:rPr>
        <w:t>Проводились работы по компенсационному озеленению, путем замены старых, больных и засохших деревьев и кустарников новыми. В отчетном периоде были выполнены компенсационные посадки по 1 адресу деревьев в количестве 2 шт., Было высажено 3920 единиц цветочной продукции.</w:t>
      </w:r>
    </w:p>
    <w:p w14:paraId="4498C6CF" w14:textId="77777777" w:rsidR="00A95AD2" w:rsidRPr="00873B88" w:rsidRDefault="00A95AD2" w:rsidP="00397908">
      <w:pPr>
        <w:tabs>
          <w:tab w:val="left" w:pos="0"/>
        </w:tabs>
        <w:ind w:firstLine="567"/>
        <w:jc w:val="both"/>
        <w:rPr>
          <w:color w:val="000000"/>
          <w:szCs w:val="20"/>
        </w:rPr>
      </w:pPr>
    </w:p>
    <w:sectPr w:rsidR="00A95AD2" w:rsidRPr="0087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70CA5"/>
    <w:multiLevelType w:val="multilevel"/>
    <w:tmpl w:val="A89020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DE20F7"/>
    <w:multiLevelType w:val="hybridMultilevel"/>
    <w:tmpl w:val="C4F2F9D2"/>
    <w:lvl w:ilvl="0" w:tplc="92901DA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3B210A"/>
    <w:multiLevelType w:val="hybridMultilevel"/>
    <w:tmpl w:val="5508A7F2"/>
    <w:lvl w:ilvl="0" w:tplc="A17CB91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52"/>
        </w:tabs>
        <w:ind w:left="7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72"/>
        </w:tabs>
        <w:ind w:left="14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</w:abstractNum>
  <w:abstractNum w:abstractNumId="3" w15:restartNumberingAfterBreak="0">
    <w:nsid w:val="54E80826"/>
    <w:multiLevelType w:val="hybridMultilevel"/>
    <w:tmpl w:val="BDE0D3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5F"/>
    <w:rsid w:val="000009BE"/>
    <w:rsid w:val="00031A77"/>
    <w:rsid w:val="00062D61"/>
    <w:rsid w:val="001041DC"/>
    <w:rsid w:val="001B0BA3"/>
    <w:rsid w:val="001C1C05"/>
    <w:rsid w:val="001F46D7"/>
    <w:rsid w:val="0021015D"/>
    <w:rsid w:val="0022625F"/>
    <w:rsid w:val="002D0723"/>
    <w:rsid w:val="00310CCE"/>
    <w:rsid w:val="00336234"/>
    <w:rsid w:val="00391E27"/>
    <w:rsid w:val="00397908"/>
    <w:rsid w:val="003E3C43"/>
    <w:rsid w:val="004414C6"/>
    <w:rsid w:val="00465D0E"/>
    <w:rsid w:val="00494716"/>
    <w:rsid w:val="004B771C"/>
    <w:rsid w:val="004D6D02"/>
    <w:rsid w:val="00502180"/>
    <w:rsid w:val="00524607"/>
    <w:rsid w:val="00555E1A"/>
    <w:rsid w:val="005A135C"/>
    <w:rsid w:val="005A3AEF"/>
    <w:rsid w:val="005C713E"/>
    <w:rsid w:val="005E5BAD"/>
    <w:rsid w:val="00654433"/>
    <w:rsid w:val="00663F39"/>
    <w:rsid w:val="00691CAA"/>
    <w:rsid w:val="006D6DF5"/>
    <w:rsid w:val="006F055C"/>
    <w:rsid w:val="006F6967"/>
    <w:rsid w:val="007160AC"/>
    <w:rsid w:val="00745E06"/>
    <w:rsid w:val="00771639"/>
    <w:rsid w:val="007B0AA3"/>
    <w:rsid w:val="007C1051"/>
    <w:rsid w:val="007D176B"/>
    <w:rsid w:val="00861DF0"/>
    <w:rsid w:val="00870BA4"/>
    <w:rsid w:val="008717AF"/>
    <w:rsid w:val="008C1781"/>
    <w:rsid w:val="008F6A38"/>
    <w:rsid w:val="00907D5F"/>
    <w:rsid w:val="0095554A"/>
    <w:rsid w:val="00987C28"/>
    <w:rsid w:val="009B65EC"/>
    <w:rsid w:val="00A22DB2"/>
    <w:rsid w:val="00A95AD2"/>
    <w:rsid w:val="00AB15C6"/>
    <w:rsid w:val="00AD2FFF"/>
    <w:rsid w:val="00AD347C"/>
    <w:rsid w:val="00AE74AC"/>
    <w:rsid w:val="00B00FA8"/>
    <w:rsid w:val="00B31DFC"/>
    <w:rsid w:val="00B64F05"/>
    <w:rsid w:val="00B87DC6"/>
    <w:rsid w:val="00BB3A13"/>
    <w:rsid w:val="00BC5B19"/>
    <w:rsid w:val="00C355A4"/>
    <w:rsid w:val="00C73733"/>
    <w:rsid w:val="00C80F5A"/>
    <w:rsid w:val="00C87854"/>
    <w:rsid w:val="00C947F2"/>
    <w:rsid w:val="00CB4335"/>
    <w:rsid w:val="00CC3CEA"/>
    <w:rsid w:val="00CD16FD"/>
    <w:rsid w:val="00CD66F3"/>
    <w:rsid w:val="00D66675"/>
    <w:rsid w:val="00D811CD"/>
    <w:rsid w:val="00D96BA0"/>
    <w:rsid w:val="00DA7466"/>
    <w:rsid w:val="00DD6CB3"/>
    <w:rsid w:val="00E65AF4"/>
    <w:rsid w:val="00E74689"/>
    <w:rsid w:val="00E76CFC"/>
    <w:rsid w:val="00E8076E"/>
    <w:rsid w:val="00E8494A"/>
    <w:rsid w:val="00E86B08"/>
    <w:rsid w:val="00ED0ADF"/>
    <w:rsid w:val="00EE22B8"/>
    <w:rsid w:val="00EF1783"/>
    <w:rsid w:val="00F2535F"/>
    <w:rsid w:val="00F43783"/>
    <w:rsid w:val="00F5652E"/>
    <w:rsid w:val="00F6541E"/>
    <w:rsid w:val="00F83820"/>
    <w:rsid w:val="00FB54F9"/>
    <w:rsid w:val="00FC3110"/>
    <w:rsid w:val="00FD2BAB"/>
    <w:rsid w:val="00FD4C50"/>
    <w:rsid w:val="00FE19D6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A923"/>
  <w15:docId w15:val="{A55F2877-8999-4DAE-A8E3-CAC59FD2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8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7D5F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907D5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header"/>
    <w:basedOn w:val="a"/>
    <w:link w:val="a6"/>
    <w:rsid w:val="00907D5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07D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07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D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7D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38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A4AD-67BB-438F-9C12-C086D5843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C3E0E-7640-425D-A1DF-E832F715CB9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81796F-A23C-4414-9186-D3835ED9D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17EF45-6C4D-4B89-86D5-03DC54B8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Двойнишникова Татьяна Федоровна</dc:creator>
  <cp:lastModifiedBy>Тарасова Алена Сергеевна</cp:lastModifiedBy>
  <cp:revision>5</cp:revision>
  <cp:lastPrinted>2019-03-27T08:35:00Z</cp:lastPrinted>
  <dcterms:created xsi:type="dcterms:W3CDTF">2024-03-20T09:22:00Z</dcterms:created>
  <dcterms:modified xsi:type="dcterms:W3CDTF">2026-04-27T13:17:00Z</dcterms:modified>
</cp:coreProperties>
</file>