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C0" w:rsidRPr="00A82AC0" w:rsidRDefault="00A82AC0" w:rsidP="00BA33B3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u w:val="single"/>
          <w:lang w:eastAsia="ru-RU"/>
        </w:rPr>
      </w:pPr>
      <w:r w:rsidRPr="00A82AC0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u w:val="single"/>
          <w:lang w:eastAsia="ru-RU"/>
        </w:rPr>
        <w:t>Жилищная сф</w:t>
      </w:r>
      <w:r w:rsidR="0007377D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u w:val="single"/>
          <w:lang w:eastAsia="ru-RU"/>
        </w:rPr>
        <w:t>ера.</w:t>
      </w:r>
      <w:r w:rsidR="0007377D" w:rsidRPr="0007377D">
        <w:rPr>
          <w:rFonts w:ascii="Tahoma" w:hAnsi="Tahoma" w:cs="Tahoma"/>
          <w:color w:val="383838"/>
          <w:sz w:val="36"/>
          <w:szCs w:val="36"/>
          <w:shd w:val="clear" w:color="auto" w:fill="F9F9F9"/>
        </w:rPr>
        <w:t xml:space="preserve"> </w:t>
      </w:r>
      <w:r w:rsidR="0007377D" w:rsidRPr="0007377D">
        <w:rPr>
          <w:rFonts w:ascii="Tahoma" w:eastAsia="Times New Roman" w:hAnsi="Tahoma" w:cs="Tahoma"/>
          <w:b/>
          <w:bCs/>
          <w:kern w:val="36"/>
          <w:sz w:val="36"/>
          <w:szCs w:val="36"/>
          <w:u w:val="single"/>
          <w:lang w:eastAsia="ru-RU"/>
        </w:rPr>
        <w:t>Товарищества собственников жилья, жилищно-строительные кооперативы, управляющие организации.</w:t>
      </w:r>
    </w:p>
    <w:p w:rsidR="00BA33B3" w:rsidRPr="00BA33B3" w:rsidRDefault="00BA33B3" w:rsidP="00BA33B3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bookmarkStart w:id="0" w:name="_GoBack"/>
      <w:r w:rsidRPr="00BA33B3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Куда необходимо обращаться гражданам за получением субсидий на оплату жилищных и коммунальных услуг, в случаях, предусмотренных действующим законодательством?</w:t>
      </w:r>
    </w:p>
    <w:bookmarkEnd w:id="0"/>
    <w:p w:rsidR="00BA33B3" w:rsidRPr="00BA33B3" w:rsidRDefault="00BA33B3" w:rsidP="00BA33B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BA33B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При превышении расходов на оплату жилого помещения и коммунальных услуг максимально допустимой доли в совокупном доходе семьи – 14%, бюджетом Санкт</w:t>
      </w:r>
      <w:r w:rsidRPr="00BA33B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 предусмотрены субсидии для обеспечения социальной защиты граждан.</w:t>
      </w:r>
    </w:p>
    <w:p w:rsidR="00BA33B3" w:rsidRPr="00BA33B3" w:rsidRDefault="00BA33B3" w:rsidP="00BA33B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BA33B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Для того, чтобы получить меры социальной поддержки необходимо подать заявление и сопроводительные документы в Санкт</w:t>
      </w:r>
      <w:r w:rsidRPr="00BA33B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Петербургское государственное казенное учреждение «Городской центр жилищных субсидий» или обратиться в «Многофункциональный центр предоставления государственных и муниципальных услуг».</w:t>
      </w:r>
    </w:p>
    <w:p w:rsidR="00BA33B3" w:rsidRPr="00BA33B3" w:rsidRDefault="00BA33B3" w:rsidP="00BA33B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BA33B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Подробнее о предоставляемых субсидиях можно узнать на сайте </w:t>
      </w:r>
      <w:hyperlink r:id="rId4" w:tgtFrame="_blank" w:history="1">
        <w:r w:rsidRPr="00BA33B3">
          <w:rPr>
            <w:rFonts w:ascii="Tahoma" w:eastAsia="Times New Roman" w:hAnsi="Tahoma" w:cs="Tahoma"/>
            <w:color w:val="2C97CC"/>
            <w:sz w:val="24"/>
            <w:szCs w:val="24"/>
            <w:lang w:eastAsia="ru-RU"/>
          </w:rPr>
          <w:t>http://gcjs.gk.gov.spb.ru/</w:t>
        </w:r>
      </w:hyperlink>
      <w:r w:rsidRPr="00BA33B3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или по телефону: 246-18-18.</w:t>
      </w:r>
    </w:p>
    <w:p w:rsidR="00BA33B3" w:rsidRDefault="00BA33B3" w:rsidP="00BA33B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BA33B3">
        <w:rPr>
          <w:rFonts w:ascii="Tahoma" w:eastAsia="Times New Roman" w:hAnsi="Tahoma" w:cs="Tahoma"/>
          <w:noProof/>
          <w:color w:val="383838"/>
          <w:sz w:val="24"/>
          <w:szCs w:val="24"/>
          <w:lang w:eastAsia="ru-RU"/>
        </w:rPr>
        <w:lastRenderedPageBreak/>
        <w:drawing>
          <wp:inline distT="0" distB="0" distL="0" distR="0" wp14:anchorId="70DA1749" wp14:editId="79BC322B">
            <wp:extent cx="5429250" cy="5019675"/>
            <wp:effectExtent l="0" t="0" r="0" b="9525"/>
            <wp:docPr id="1" name="Рисунок 1" descr="https://www.gov.spb.ru/static/writable/ckeditor/uploads/2019/07/05/52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spb.ru/static/writable/ckeditor/uploads/2019/07/05/52/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E0" w:rsidRDefault="00C914E0" w:rsidP="00BA33B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</w:p>
    <w:p w:rsidR="00C914E0" w:rsidRPr="00BA33B3" w:rsidRDefault="00C914E0" w:rsidP="00BA33B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          Информация с официального сайта Жилищного Комитета Санкт-Петербурга</w:t>
      </w:r>
    </w:p>
    <w:sectPr w:rsidR="00C914E0" w:rsidRPr="00BA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3"/>
    <w:rsid w:val="0007377D"/>
    <w:rsid w:val="002419C4"/>
    <w:rsid w:val="008F1B98"/>
    <w:rsid w:val="00A82AC0"/>
    <w:rsid w:val="00BA33B3"/>
    <w:rsid w:val="00C75B41"/>
    <w:rsid w:val="00C914E0"/>
    <w:rsid w:val="00DA0B2D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099D"/>
  <w15:docId w15:val="{379FE554-6B89-41E6-8691-D90E5C7D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cjs.gk.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Багиян Елена Ивановна</dc:creator>
  <cp:lastModifiedBy>Рудинская Юлия Александровна</cp:lastModifiedBy>
  <cp:revision>10</cp:revision>
  <dcterms:created xsi:type="dcterms:W3CDTF">2022-11-30T08:40:00Z</dcterms:created>
  <dcterms:modified xsi:type="dcterms:W3CDTF">2022-11-30T13:13:00Z</dcterms:modified>
</cp:coreProperties>
</file>