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C3" w:rsidRDefault="003C30C3" w:rsidP="001D38ED">
      <w:pPr>
        <w:shd w:val="clear" w:color="auto" w:fill="F9F9F9"/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u w:val="single"/>
          <w:lang w:eastAsia="ru-RU"/>
        </w:rPr>
      </w:pPr>
      <w:r>
        <w:rPr>
          <w:rFonts w:ascii="Tahoma" w:eastAsia="Times New Roman" w:hAnsi="Tahoma" w:cs="Tahoma"/>
          <w:b/>
          <w:bCs/>
          <w:color w:val="0000FF"/>
          <w:kern w:val="36"/>
          <w:sz w:val="48"/>
          <w:szCs w:val="48"/>
          <w:u w:val="single"/>
          <w:lang w:eastAsia="ru-RU"/>
        </w:rPr>
        <w:t>Рубрика</w:t>
      </w:r>
      <w:r w:rsidRPr="003C30C3">
        <w:rPr>
          <w:rFonts w:ascii="Tahoma" w:eastAsia="Times New Roman" w:hAnsi="Tahoma" w:cs="Tahoma"/>
          <w:b/>
          <w:bCs/>
          <w:color w:val="0000FF"/>
          <w:kern w:val="36"/>
          <w:sz w:val="48"/>
          <w:szCs w:val="48"/>
          <w:u w:val="single"/>
          <w:lang w:eastAsia="ru-RU"/>
        </w:rPr>
        <w:t>:</w:t>
      </w:r>
      <w:r>
        <w:rPr>
          <w:rFonts w:ascii="Tahoma" w:eastAsia="Times New Roman" w:hAnsi="Tahoma" w:cs="Tahoma"/>
          <w:b/>
          <w:bCs/>
          <w:color w:val="0000FF"/>
          <w:kern w:val="36"/>
          <w:sz w:val="48"/>
          <w:szCs w:val="48"/>
          <w:u w:val="single"/>
          <w:lang w:eastAsia="ru-RU"/>
        </w:rPr>
        <w:t xml:space="preserve"> </w:t>
      </w:r>
      <w:bookmarkStart w:id="0" w:name="_GoBack"/>
      <w:r w:rsidRPr="00E80069">
        <w:rPr>
          <w:rFonts w:ascii="Tahoma" w:eastAsia="Times New Roman" w:hAnsi="Tahoma" w:cs="Tahoma"/>
          <w:b/>
          <w:bCs/>
          <w:kern w:val="36"/>
          <w:sz w:val="36"/>
          <w:szCs w:val="36"/>
          <w:u w:val="single"/>
          <w:lang w:eastAsia="ru-RU"/>
        </w:rPr>
        <w:t xml:space="preserve">Жилищная сфера. </w:t>
      </w:r>
      <w:r w:rsidR="008366EB" w:rsidRPr="00E80069">
        <w:rPr>
          <w:rFonts w:ascii="Tahoma" w:hAnsi="Tahoma" w:cs="Tahoma"/>
          <w:color w:val="383838"/>
          <w:sz w:val="36"/>
          <w:szCs w:val="36"/>
          <w:shd w:val="clear" w:color="auto" w:fill="F9F9F9"/>
        </w:rPr>
        <w:t xml:space="preserve"> </w:t>
      </w:r>
      <w:r w:rsidR="008366EB" w:rsidRPr="00E80069">
        <w:rPr>
          <w:rFonts w:ascii="Tahoma" w:eastAsia="Times New Roman" w:hAnsi="Tahoma" w:cs="Tahoma"/>
          <w:b/>
          <w:bCs/>
          <w:kern w:val="36"/>
          <w:sz w:val="36"/>
          <w:szCs w:val="36"/>
          <w:u w:val="single"/>
          <w:lang w:eastAsia="ru-RU"/>
        </w:rPr>
        <w:t>Товарищества собственников жилья, жилищно-строительные кооперативы, управляющие организации.</w:t>
      </w:r>
      <w:bookmarkEnd w:id="0"/>
    </w:p>
    <w:p w:rsidR="003C30C3" w:rsidRPr="003C30C3" w:rsidRDefault="003C30C3" w:rsidP="001D38ED">
      <w:pPr>
        <w:shd w:val="clear" w:color="auto" w:fill="F9F9F9"/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u w:val="single"/>
          <w:lang w:eastAsia="ru-RU"/>
        </w:rPr>
      </w:pPr>
    </w:p>
    <w:p w:rsidR="001D38ED" w:rsidRPr="001D38ED" w:rsidRDefault="001D38ED" w:rsidP="001D38ED">
      <w:pPr>
        <w:shd w:val="clear" w:color="auto" w:fill="F9F9F9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ahoma" w:eastAsia="Times New Roman" w:hAnsi="Tahoma" w:cs="Tahoma"/>
          <w:b/>
          <w:bCs/>
          <w:color w:val="0000FF"/>
          <w:kern w:val="36"/>
          <w:sz w:val="48"/>
          <w:szCs w:val="48"/>
          <w:u w:val="single"/>
          <w:lang w:eastAsia="ru-RU"/>
        </w:rPr>
        <w:t>Пом</w:t>
      </w:r>
      <w:r w:rsidRPr="001D38ED">
        <w:rPr>
          <w:rFonts w:ascii="Tahoma" w:eastAsia="Times New Roman" w:hAnsi="Tahoma" w:cs="Tahoma"/>
          <w:b/>
          <w:bCs/>
          <w:color w:val="0000FF"/>
          <w:kern w:val="36"/>
          <w:sz w:val="48"/>
          <w:szCs w:val="48"/>
          <w:u w:val="single"/>
          <w:lang w:eastAsia="ru-RU"/>
        </w:rPr>
        <w:t>ощь жителям города в оплате жилищно-коммунальных услуг</w:t>
      </w:r>
    </w:p>
    <w:p w:rsidR="001D38ED" w:rsidRPr="001D38ED" w:rsidRDefault="001D38ED" w:rsidP="001D38ED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u w:val="single"/>
          <w:lang w:eastAsia="ru-RU"/>
        </w:rPr>
      </w:pPr>
      <w:r w:rsidRPr="001D38ED"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u w:val="single"/>
          <w:lang w:eastAsia="ru-RU"/>
        </w:rPr>
        <w:t>Субсидии на оплату жилого помещения и коммунальных услуг</w:t>
      </w:r>
    </w:p>
    <w:p w:rsidR="001D38ED" w:rsidRPr="001D38ED" w:rsidRDefault="001D38ED" w:rsidP="001D38E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1D38E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Субсидии на оплату жилого помещения и коммунальных услуг предоставляются в соответствии с постановлением от 14.12.2005 № 761 «О предоставлении субсидий на оплату жилого помещения и коммунальных услуг».</w:t>
      </w:r>
    </w:p>
    <w:p w:rsidR="001D38ED" w:rsidRPr="001D38ED" w:rsidRDefault="001D38ED" w:rsidP="001D38E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proofErr w:type="gramStart"/>
      <w:r w:rsidRPr="001D38E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</w:t>
      </w:r>
      <w:proofErr w:type="gramEnd"/>
      <w:r w:rsidRPr="001D38E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максимально допустимой доле расходов граждан на оплату жилого помещения и коммунальных услуг в совокупном доходе семьи.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1D38ED" w:rsidRPr="001D38ED" w:rsidRDefault="001D38ED" w:rsidP="001D38E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1D38E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года.</w:t>
      </w:r>
    </w:p>
    <w:p w:rsidR="001D38ED" w:rsidRPr="001D38ED" w:rsidRDefault="001D38ED" w:rsidP="001D38E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1D38E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Право на субсидии имеют:</w:t>
      </w:r>
    </w:p>
    <w:p w:rsidR="001D38ED" w:rsidRPr="001D38ED" w:rsidRDefault="001D38ED" w:rsidP="001D38ED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1D38E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пользователи жилого помещения в государственном или муниципальном жилищном фонде;</w:t>
      </w:r>
    </w:p>
    <w:p w:rsidR="001D38ED" w:rsidRPr="001D38ED" w:rsidRDefault="001D38ED" w:rsidP="001D38ED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1D38E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наниматели жилого помещения по договору найма в частном жилищном фонде;</w:t>
      </w:r>
    </w:p>
    <w:p w:rsidR="001D38ED" w:rsidRPr="001D38ED" w:rsidRDefault="001D38ED" w:rsidP="001D38ED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1D38E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члены жилищного или жилищно-строительного кооператива;</w:t>
      </w:r>
    </w:p>
    <w:p w:rsidR="001D38ED" w:rsidRPr="001D38ED" w:rsidRDefault="001D38ED" w:rsidP="001D38ED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1D38E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собственники жилого помещения (квартиры, жилого дома, части квартиры или жилого дома).</w:t>
      </w:r>
    </w:p>
    <w:p w:rsidR="001D38ED" w:rsidRPr="001D38ED" w:rsidRDefault="00E80069" w:rsidP="001D38ED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pict>
          <v:rect id="_x0000_i1025" style="width:444.75pt;height:.75pt" o:hrpct="0" o:hralign="center" o:hrstd="t" o:hr="t" fillcolor="#a0a0a0" stroked="f"/>
        </w:pict>
      </w:r>
    </w:p>
    <w:p w:rsidR="001D38ED" w:rsidRPr="001D38ED" w:rsidRDefault="001D38ED" w:rsidP="001D38E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1D38E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lastRenderedPageBreak/>
        <w:t>Формула расчета размер субсидии при среднедушевом доходе семьи равном или выше прожиточного минимума:</w:t>
      </w:r>
    </w:p>
    <w:p w:rsidR="001D38ED" w:rsidRPr="001D38ED" w:rsidRDefault="001D38ED" w:rsidP="001D38E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1D38E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С(1)= ССЖКУ(р)x n - ( МДД(р) / 100 ) x</w:t>
      </w:r>
      <w:proofErr w:type="gramStart"/>
      <w:r w:rsidRPr="001D38E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 xml:space="preserve"> Д</w:t>
      </w:r>
      <w:proofErr w:type="gramEnd"/>
      <w:r w:rsidRPr="001D38E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,</w:t>
      </w:r>
      <w:r w:rsidRPr="001D38E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где:</w:t>
      </w:r>
    </w:p>
    <w:p w:rsidR="001D38ED" w:rsidRPr="001D38ED" w:rsidRDefault="001D38ED" w:rsidP="001D38E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1D38E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С(1) </w:t>
      </w:r>
      <w:r w:rsidRPr="001D38E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- размер субсидии (в рублях);</w:t>
      </w:r>
      <w:r w:rsidRPr="001D38E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</w:r>
      <w:r w:rsidRPr="001D38E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ССЖК</w:t>
      </w:r>
      <w:proofErr w:type="gramStart"/>
      <w:r w:rsidRPr="001D38E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У(</w:t>
      </w:r>
      <w:proofErr w:type="gramEnd"/>
      <w:r w:rsidRPr="001D38E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р)</w:t>
      </w:r>
      <w:r w:rsidRPr="001D38E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 - размер регионального стандарта </w:t>
      </w:r>
      <w:proofErr w:type="spellStart"/>
      <w:r w:rsidRPr="001D38E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стоимостижилищно-коммунальныхуслуг</w:t>
      </w:r>
      <w:proofErr w:type="spellEnd"/>
      <w:r w:rsidRPr="001D38E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</w:r>
      <w:r w:rsidRPr="001D38E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n</w:t>
      </w:r>
      <w:r w:rsidRPr="001D38E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- количество лиц, входящих в состав семьи заявителя</w:t>
      </w:r>
      <w:r w:rsidRPr="001D38E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</w:r>
      <w:r w:rsidRPr="001D38E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МДД(р) </w:t>
      </w:r>
      <w:r w:rsidRPr="001D38E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- </w:t>
      </w:r>
      <w:proofErr w:type="spellStart"/>
      <w:r w:rsidRPr="001D38E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региональныйстандарт</w:t>
      </w:r>
      <w:proofErr w:type="spellEnd"/>
      <w:r w:rsidRPr="001D38E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</w:t>
      </w:r>
      <w:proofErr w:type="spellStart"/>
      <w:r w:rsidRPr="001D38E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максимальнодопустимойдоли</w:t>
      </w:r>
      <w:proofErr w:type="spellEnd"/>
      <w:r w:rsidRPr="001D38E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расходов граждан на оплату жилого помещения и коммунальных услуг в совокупном доходе семьи (в процентах);</w:t>
      </w:r>
      <w:r w:rsidRPr="001D38E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</w:r>
      <w:r w:rsidRPr="001D38E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Д</w:t>
      </w:r>
      <w:r w:rsidRPr="001D38E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- совокупный доход семьи (в рублях).</w:t>
      </w:r>
    </w:p>
    <w:p w:rsidR="001D38ED" w:rsidRPr="001D38ED" w:rsidRDefault="001D38ED" w:rsidP="001D38E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1D38E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соответствии с Законом Санкт</w:t>
      </w:r>
      <w:r w:rsidRPr="001D38E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noBreakHyphen/>
        <w:t>Петербурга от 03.04.2013 № 208-33 с 1 апреля 2013 года установлен региональный стандарт максимально допустимой доли расходов граждан на оплату жилого помещения и коммунальных услуг в размере </w:t>
      </w:r>
      <w:r w:rsidRPr="001D38E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14%</w:t>
      </w:r>
      <w:r w:rsidRPr="001D38E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</w:t>
      </w:r>
      <w:r w:rsidRPr="001D38E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от совокупного дохода семьи.</w:t>
      </w:r>
    </w:p>
    <w:p w:rsidR="001D38ED" w:rsidRPr="001D38ED" w:rsidRDefault="00E80069" w:rsidP="001D38ED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pict>
          <v:rect id="_x0000_i1026" style="width:444.75pt;height:.75pt" o:hrpct="0" o:hralign="center" o:hrstd="t" o:hr="t" fillcolor="#a0a0a0" stroked="f"/>
        </w:pict>
      </w:r>
    </w:p>
    <w:p w:rsidR="001D38ED" w:rsidRPr="001D38ED" w:rsidRDefault="001D38ED" w:rsidP="001D38E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1D38E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Информация о региональных стандартах, в том числе о региональных стандартах стоимости жилищно-коммунальных услуг, о региональных стандартах нормативной площади жилого помещения и о региональном стандарте максимально допустимой доли расходов граждан на оплату жилого помещения и коммунальных услуг, размещена в государственной информационной системе жилищно-коммунального хозяйства (</w:t>
      </w:r>
      <w:hyperlink r:id="rId6" w:tgtFrame="_blank" w:history="1">
        <w:r w:rsidRPr="001D38ED">
          <w:rPr>
            <w:rFonts w:ascii="Tahoma" w:eastAsia="Times New Roman" w:hAnsi="Tahoma" w:cs="Tahoma"/>
            <w:color w:val="2C97CC"/>
            <w:sz w:val="24"/>
            <w:szCs w:val="24"/>
            <w:u w:val="single"/>
            <w:lang w:eastAsia="ru-RU"/>
          </w:rPr>
          <w:t>https://dom.gosuslugi.ru</w:t>
        </w:r>
      </w:hyperlink>
      <w:r w:rsidRPr="001D38E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) в разделе: «Информация для граждан».</w:t>
      </w:r>
    </w:p>
    <w:p w:rsidR="001D38ED" w:rsidRPr="001D38ED" w:rsidRDefault="001D38ED" w:rsidP="001D38ED">
      <w:pPr>
        <w:shd w:val="clear" w:color="auto" w:fill="F9F9F9"/>
        <w:spacing w:after="0" w:line="240" w:lineRule="auto"/>
        <w:jc w:val="right"/>
        <w:rPr>
          <w:rFonts w:ascii="Tahoma" w:eastAsia="Times New Roman" w:hAnsi="Tahoma" w:cs="Tahoma"/>
          <w:color w:val="6C6C6C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6C6C6C"/>
          <w:sz w:val="24"/>
          <w:szCs w:val="24"/>
          <w:lang w:eastAsia="ru-RU"/>
        </w:rPr>
        <w:t xml:space="preserve">    Информация с официального сайта Жилищного Комитета Санкт-Петербурга</w:t>
      </w:r>
    </w:p>
    <w:p w:rsidR="00AC62FE" w:rsidRDefault="00E80069" w:rsidP="001D38ED">
      <w:pPr>
        <w:jc w:val="right"/>
      </w:pPr>
    </w:p>
    <w:sectPr w:rsidR="00AC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AF0"/>
    <w:multiLevelType w:val="multilevel"/>
    <w:tmpl w:val="938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665D5"/>
    <w:multiLevelType w:val="multilevel"/>
    <w:tmpl w:val="E426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ED"/>
    <w:rsid w:val="001D38ED"/>
    <w:rsid w:val="003C30C3"/>
    <w:rsid w:val="008366EB"/>
    <w:rsid w:val="008F1B98"/>
    <w:rsid w:val="00E80069"/>
    <w:rsid w:val="00FC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ADE"/>
            <w:right w:val="none" w:sz="0" w:space="0" w:color="auto"/>
          </w:divBdr>
          <w:divsChild>
            <w:div w:id="11778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3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Багиян Елена Ивановна</dc:creator>
  <cp:lastModifiedBy>Багиян Елена Ивановна</cp:lastModifiedBy>
  <cp:revision>4</cp:revision>
  <dcterms:created xsi:type="dcterms:W3CDTF">2022-11-30T08:08:00Z</dcterms:created>
  <dcterms:modified xsi:type="dcterms:W3CDTF">2022-11-30T09:17:00Z</dcterms:modified>
</cp:coreProperties>
</file>